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04CB" w14:textId="0607DC63" w:rsidR="00196AB7" w:rsidRPr="00FD5E00" w:rsidRDefault="00196AB7" w:rsidP="00196AB7">
      <w:pPr>
        <w:tabs>
          <w:tab w:val="center" w:pos="4536"/>
          <w:tab w:val="right" w:pos="8280"/>
          <w:tab w:val="right" w:pos="9639"/>
        </w:tabs>
        <w:ind w:right="2"/>
        <w:rPr>
          <w:rFonts w:ascii="Arial" w:hAnsi="Arial" w:cs="Arial"/>
          <w:b/>
          <w:bCs/>
          <w:sz w:val="21"/>
        </w:rPr>
      </w:pPr>
      <w:r w:rsidRPr="00FD5E00">
        <w:rPr>
          <w:rFonts w:ascii="Arial" w:hAnsi="Arial" w:cs="Arial"/>
          <w:b/>
          <w:bCs/>
          <w:sz w:val="21"/>
        </w:rPr>
        <w:t>3GPP TSG RAN WG1 #10</w:t>
      </w:r>
      <w:r w:rsidR="00492323">
        <w:rPr>
          <w:rFonts w:ascii="Arial" w:hAnsi="Arial" w:cs="Arial"/>
          <w:b/>
          <w:bCs/>
          <w:sz w:val="21"/>
        </w:rPr>
        <w:t>6</w:t>
      </w:r>
      <w:r w:rsidRPr="00FD5E00">
        <w:rPr>
          <w:rFonts w:ascii="Arial" w:hAnsi="Arial" w:cs="Arial"/>
          <w:b/>
          <w:bCs/>
          <w:sz w:val="21"/>
        </w:rPr>
        <w:t>-e</w:t>
      </w:r>
      <w:r w:rsidRPr="00FD5E00">
        <w:rPr>
          <w:rFonts w:ascii="Arial" w:hAnsi="Arial" w:cs="Arial"/>
          <w:b/>
          <w:bCs/>
          <w:sz w:val="21"/>
        </w:rPr>
        <w:tab/>
      </w:r>
      <w:r w:rsidRPr="00FD5E00">
        <w:rPr>
          <w:rFonts w:ascii="Arial" w:hAnsi="Arial" w:cs="Arial"/>
          <w:b/>
          <w:bCs/>
          <w:sz w:val="21"/>
        </w:rPr>
        <w:tab/>
        <w:t>R1-21</w:t>
      </w:r>
      <w:r w:rsidR="00B84674" w:rsidRPr="00B84674">
        <w:rPr>
          <w:rFonts w:ascii="Arial" w:hAnsi="Arial" w:cs="Arial" w:hint="eastAsia"/>
          <w:b/>
          <w:bCs/>
          <w:sz w:val="21"/>
        </w:rPr>
        <w:t>0</w:t>
      </w:r>
      <w:r w:rsidR="00B84674" w:rsidRPr="00B84674">
        <w:rPr>
          <w:rFonts w:ascii="Arial" w:hAnsi="Arial" w:cs="Arial"/>
          <w:b/>
          <w:bCs/>
          <w:sz w:val="21"/>
        </w:rPr>
        <w:t>7960</w:t>
      </w:r>
    </w:p>
    <w:p w14:paraId="52418882" w14:textId="4153FAFF" w:rsidR="00196AB7" w:rsidRPr="00FD5E00" w:rsidRDefault="00196AB7" w:rsidP="00196AB7">
      <w:pPr>
        <w:tabs>
          <w:tab w:val="center" w:pos="4536"/>
          <w:tab w:val="right" w:pos="9072"/>
        </w:tabs>
        <w:rPr>
          <w:rFonts w:ascii="Arial" w:eastAsia="MS Mincho" w:hAnsi="Arial" w:cs="Arial"/>
          <w:b/>
          <w:bCs/>
          <w:sz w:val="21"/>
          <w:lang w:eastAsia="ja-JP"/>
        </w:rPr>
      </w:pPr>
      <w:r w:rsidRPr="00FD5E00">
        <w:rPr>
          <w:rFonts w:ascii="Arial" w:eastAsia="MS Mincho" w:hAnsi="Arial" w:cs="Arial"/>
          <w:b/>
          <w:bCs/>
          <w:sz w:val="21"/>
          <w:lang w:eastAsia="ja-JP"/>
        </w:rPr>
        <w:t>e-Meeting, A</w:t>
      </w:r>
      <w:r w:rsidR="00492323">
        <w:rPr>
          <w:rFonts w:ascii="Arial" w:eastAsia="MS Mincho" w:hAnsi="Arial" w:cs="Arial"/>
          <w:b/>
          <w:bCs/>
          <w:sz w:val="21"/>
          <w:lang w:eastAsia="ja-JP"/>
        </w:rPr>
        <w:t>ugust</w:t>
      </w:r>
      <w:r w:rsidRPr="00FD5E00">
        <w:rPr>
          <w:rFonts w:ascii="Arial" w:eastAsia="MS Mincho" w:hAnsi="Arial" w:cs="Arial"/>
          <w:b/>
          <w:bCs/>
          <w:sz w:val="21"/>
          <w:lang w:eastAsia="ja-JP"/>
        </w:rPr>
        <w:t xml:space="preserve"> 1</w:t>
      </w:r>
      <w:r w:rsidR="00492323">
        <w:rPr>
          <w:rFonts w:ascii="Arial" w:eastAsia="MS Mincho" w:hAnsi="Arial" w:cs="Arial"/>
          <w:b/>
          <w:bCs/>
          <w:sz w:val="21"/>
          <w:lang w:eastAsia="ja-JP"/>
        </w:rPr>
        <w:t>6</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xml:space="preserve"> – 2</w:t>
      </w:r>
      <w:r w:rsidR="00492323">
        <w:rPr>
          <w:rFonts w:ascii="Arial" w:eastAsia="MS Mincho" w:hAnsi="Arial" w:cs="Arial"/>
          <w:b/>
          <w:bCs/>
          <w:sz w:val="21"/>
          <w:lang w:eastAsia="ja-JP"/>
        </w:rPr>
        <w:t>7</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5D186063"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B141A4">
        <w:rPr>
          <w:rFonts w:cs="Arial"/>
          <w:sz w:val="22"/>
          <w:szCs w:val="22"/>
        </w:rPr>
        <w:t xml:space="preserve">Discussion on </w:t>
      </w:r>
      <w:r w:rsidR="00B141A4" w:rsidRPr="000716FC">
        <w:rPr>
          <w:rFonts w:cs="Arial"/>
          <w:sz w:val="22"/>
          <w:szCs w:val="22"/>
        </w:rPr>
        <w:t xml:space="preserve">LS on </w:t>
      </w:r>
      <w:r w:rsidR="00B141A4" w:rsidRPr="008F7B83">
        <w:rPr>
          <w:rFonts w:cs="Arial"/>
          <w:sz w:val="22"/>
          <w:szCs w:val="22"/>
        </w:rPr>
        <w:t>UL MIMO coherence for Tx switching between two carriers</w:t>
      </w:r>
    </w:p>
    <w:p w14:paraId="546EB34E" w14:textId="5077FB9C"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B141A4">
        <w:rPr>
          <w:rFonts w:cs="Arial"/>
          <w:sz w:val="22"/>
          <w:szCs w:val="22"/>
        </w:rPr>
        <w:t>5</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475F3AA4" w14:textId="0E8F3EB5" w:rsidR="00816294" w:rsidRDefault="00B141A4" w:rsidP="00D16C5C">
      <w:pPr>
        <w:spacing w:beforeLines="50" w:before="120"/>
        <w:rPr>
          <w:rFonts w:eastAsia="宋体"/>
          <w:lang w:eastAsia="zh-CN"/>
        </w:rPr>
      </w:pPr>
      <w:r w:rsidRPr="00DC628C">
        <w:rPr>
          <w:noProof/>
          <w:color w:val="000000"/>
        </w:rPr>
        <mc:AlternateContent>
          <mc:Choice Requires="wps">
            <w:drawing>
              <wp:anchor distT="45720" distB="45720" distL="114300" distR="114300" simplePos="0" relativeHeight="251659264" behindDoc="0" locked="0" layoutInCell="1" allowOverlap="1" wp14:anchorId="56844E75" wp14:editId="28655E54">
                <wp:simplePos x="0" y="0"/>
                <wp:positionH relativeFrom="margin">
                  <wp:align>right</wp:align>
                </wp:positionH>
                <wp:positionV relativeFrom="paragraph">
                  <wp:posOffset>449308</wp:posOffset>
                </wp:positionV>
                <wp:extent cx="5694680" cy="1404620"/>
                <wp:effectExtent l="0" t="0" r="2032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4680" cy="1404620"/>
                        </a:xfrm>
                        <a:prstGeom prst="rect">
                          <a:avLst/>
                        </a:prstGeom>
                        <a:solidFill>
                          <a:srgbClr val="FFFFFF"/>
                        </a:solidFill>
                        <a:ln w="9525">
                          <a:solidFill>
                            <a:srgbClr val="000000"/>
                          </a:solidFill>
                          <a:miter lim="800000"/>
                          <a:headEnd/>
                          <a:tailEnd/>
                        </a:ln>
                      </wps:spPr>
                      <wps:txbx>
                        <w:txbxContent>
                          <w:p w14:paraId="50279B43" w14:textId="77777777" w:rsidR="00B141A4" w:rsidRPr="0042648B" w:rsidRDefault="00B141A4" w:rsidP="00B141A4">
                            <w:pPr>
                              <w:numPr>
                                <w:ilvl w:val="0"/>
                                <w:numId w:val="38"/>
                              </w:numPr>
                              <w:tabs>
                                <w:tab w:val="center" w:pos="4153"/>
                                <w:tab w:val="right" w:pos="8306"/>
                              </w:tabs>
                              <w:jc w:val="left"/>
                              <w:rPr>
                                <w:rFonts w:ascii="Arial" w:hAnsi="Arial" w:cs="Arial"/>
                              </w:rPr>
                            </w:pPr>
                            <w:r w:rsidRPr="0042648B">
                              <w:rPr>
                                <w:rFonts w:ascii="Arial" w:hAnsi="Arial" w:cs="Arial"/>
                              </w:rPr>
                              <w:t>Introduce UE capability to indicate</w:t>
                            </w:r>
                            <w:r w:rsidRPr="0042648B">
                              <w:rPr>
                                <w:rFonts w:ascii="Arial" w:eastAsia="宋体" w:hAnsi="Arial" w:cs="Arial" w:hint="eastAsia"/>
                                <w:lang w:eastAsia="zh-CN"/>
                              </w:rPr>
                              <w:t xml:space="preserve"> </w:t>
                            </w:r>
                            <w:r w:rsidRPr="0042648B">
                              <w:rPr>
                                <w:rFonts w:ascii="Arial" w:eastAsia="宋体" w:hAnsi="Arial" w:cs="Arial"/>
                                <w:lang w:eastAsia="zh-CN"/>
                              </w:rPr>
                              <w:t xml:space="preserve">support of the uplink codebook subset </w:t>
                            </w:r>
                            <w:r w:rsidRPr="0042648B">
                              <w:rPr>
                                <w:rFonts w:ascii="Arial" w:eastAsia="宋体" w:hAnsi="Arial" w:cs="Arial" w:hint="eastAsia"/>
                                <w:lang w:eastAsia="zh-CN"/>
                              </w:rPr>
                              <w:t xml:space="preserve">for the carrier capable of two </w:t>
                            </w:r>
                            <w:r w:rsidRPr="0042648B">
                              <w:rPr>
                                <w:rFonts w:ascii="Arial" w:eastAsia="宋体" w:hAnsi="Arial" w:cs="Arial"/>
                                <w:lang w:eastAsia="zh-CN"/>
                              </w:rPr>
                              <w:t>antenna</w:t>
                            </w:r>
                            <w:r w:rsidRPr="0042648B">
                              <w:rPr>
                                <w:rFonts w:ascii="Arial" w:eastAsia="宋体" w:hAnsi="Arial" w:cs="Arial" w:hint="eastAsia"/>
                                <w:lang w:eastAsia="zh-CN"/>
                              </w:rPr>
                              <w:t xml:space="preserve"> connectors, </w:t>
                            </w:r>
                            <w:bookmarkStart w:id="0" w:name="OLE_LINK3"/>
                            <w:bookmarkStart w:id="1" w:name="OLE_LINK4"/>
                            <w:r w:rsidRPr="0042648B">
                              <w:rPr>
                                <w:rFonts w:ascii="Arial" w:eastAsia="宋体" w:hAnsi="Arial" w:cs="Arial" w:hint="eastAsia"/>
                                <w:lang w:eastAsia="zh-CN"/>
                              </w:rPr>
                              <w:t xml:space="preserve">when UE </w:t>
                            </w:r>
                            <w:r w:rsidRPr="0042648B">
                              <w:rPr>
                                <w:rFonts w:ascii="Arial" w:eastAsia="宋体" w:hAnsi="Arial" w:cs="Arial"/>
                                <w:lang w:eastAsia="zh-CN"/>
                              </w:rPr>
                              <w:t xml:space="preserve">is configured with uplink switching with parameter </w:t>
                            </w:r>
                            <w:r w:rsidRPr="0042648B">
                              <w:rPr>
                                <w:rFonts w:ascii="Arial" w:eastAsia="宋体" w:hAnsi="Arial" w:cs="Arial"/>
                                <w:i/>
                                <w:lang w:eastAsia="zh-CN"/>
                              </w:rPr>
                              <w:t>uplinkTxSwitching-r16</w:t>
                            </w:r>
                            <w:r w:rsidRPr="0042648B">
                              <w:rPr>
                                <w:rFonts w:ascii="Arial" w:eastAsia="宋体" w:hAnsi="Arial" w:cs="Arial" w:hint="eastAsia"/>
                                <w:lang w:eastAsia="zh-CN"/>
                              </w:rPr>
                              <w:t xml:space="preserve"> and </w:t>
                            </w:r>
                            <w:r w:rsidRPr="0042648B">
                              <w:rPr>
                                <w:rFonts w:ascii="Arial" w:eastAsia="宋体" w:hAnsi="Arial" w:cs="Arial"/>
                                <w:lang w:eastAsia="zh-CN"/>
                              </w:rPr>
                              <w:t>uplink switching is triggered by the switching mechanisms specified in sub-clause 6.1.6 of TS 38.214 between last transmitted SRS and scheduled PUSCH transmission</w:t>
                            </w:r>
                            <w:r w:rsidRPr="0042648B">
                              <w:rPr>
                                <w:rFonts w:ascii="Arial" w:eastAsia="宋体" w:hAnsi="Arial" w:cs="Arial" w:hint="eastAsia"/>
                                <w:lang w:eastAsia="zh-CN"/>
                              </w:rPr>
                              <w:t>.</w:t>
                            </w:r>
                            <w:bookmarkEnd w:id="0"/>
                            <w:bookmarkEnd w:id="1"/>
                          </w:p>
                          <w:p w14:paraId="1A7C422B" w14:textId="77777777" w:rsidR="00B141A4" w:rsidRPr="0042648B" w:rsidRDefault="00B141A4" w:rsidP="00B141A4">
                            <w:pPr>
                              <w:numPr>
                                <w:ilvl w:val="0"/>
                                <w:numId w:val="38"/>
                              </w:numPr>
                              <w:tabs>
                                <w:tab w:val="center" w:pos="4153"/>
                                <w:tab w:val="right" w:pos="8306"/>
                              </w:tabs>
                              <w:jc w:val="left"/>
                              <w:rPr>
                                <w:rFonts w:ascii="Arial" w:hAnsi="Arial" w:cs="Arial"/>
                              </w:rPr>
                            </w:pPr>
                            <w:bookmarkStart w:id="2" w:name="_Hlk72855731"/>
                            <w:r w:rsidRPr="0042648B">
                              <w:rPr>
                                <w:rFonts w:ascii="Arial" w:hAnsi="Arial" w:cs="Arial"/>
                              </w:rPr>
                              <w:t>UE capability is defined as per</w:t>
                            </w:r>
                            <w:r w:rsidRPr="0042648B">
                              <w:rPr>
                                <w:rFonts w:ascii="Arial" w:eastAsia="宋体" w:hAnsi="Arial" w:cs="Arial" w:hint="eastAsia"/>
                                <w:lang w:eastAsia="zh-CN"/>
                              </w:rPr>
                              <w:t xml:space="preserve"> </w:t>
                            </w:r>
                            <w:r w:rsidRPr="0042648B">
                              <w:rPr>
                                <w:rFonts w:ascii="Arial" w:hAnsi="Arial" w:cs="Arial"/>
                              </w:rPr>
                              <w:t>band combination</w:t>
                            </w:r>
                            <w:r w:rsidRPr="0042648B">
                              <w:rPr>
                                <w:rFonts w:ascii="Arial" w:eastAsia="宋体" w:hAnsi="Arial" w:cs="Arial"/>
                                <w:lang w:eastAsia="zh-CN"/>
                              </w:rPr>
                              <w:t xml:space="preserve"> when also for </w:t>
                            </w:r>
                            <w:bookmarkStart w:id="3" w:name="OLE_LINK10"/>
                            <w:bookmarkStart w:id="4" w:name="OLE_LINK11"/>
                            <w:bookmarkStart w:id="5" w:name="OLE_LINK12"/>
                            <w:r w:rsidRPr="0042648B">
                              <w:rPr>
                                <w:rFonts w:ascii="Arial" w:eastAsia="宋体" w:hAnsi="Arial" w:cs="Arial"/>
                                <w:lang w:eastAsia="zh-CN"/>
                              </w:rPr>
                              <w:t>band combinations with a carrier</w:t>
                            </w:r>
                            <w:r w:rsidRPr="0042648B">
                              <w:rPr>
                                <w:rFonts w:ascii="Arial" w:eastAsia="宋体" w:hAnsi="Arial" w:cs="Arial" w:hint="eastAsia"/>
                                <w:lang w:eastAsia="zh-CN"/>
                              </w:rPr>
                              <w:t xml:space="preserve"> capable of </w:t>
                            </w:r>
                            <w:r w:rsidRPr="0042648B">
                              <w:rPr>
                                <w:rFonts w:ascii="Arial" w:eastAsia="宋体" w:hAnsi="Arial" w:cs="Arial"/>
                                <w:lang w:eastAsia="zh-CN"/>
                              </w:rPr>
                              <w:t>one-port</w:t>
                            </w:r>
                            <w:r w:rsidRPr="0042648B">
                              <w:rPr>
                                <w:rFonts w:ascii="Arial" w:eastAsia="宋体" w:hAnsi="Arial" w:cs="Arial" w:hint="eastAsia"/>
                                <w:lang w:eastAsia="zh-CN"/>
                              </w:rPr>
                              <w:t xml:space="preserve"> transmission</w:t>
                            </w:r>
                            <w:r w:rsidRPr="0042648B">
                              <w:rPr>
                                <w:rFonts w:ascii="Arial" w:eastAsia="宋体" w:hAnsi="Arial" w:cs="Arial"/>
                                <w:lang w:eastAsia="zh-CN"/>
                              </w:rPr>
                              <w:t xml:space="preserve"> + a carrier</w:t>
                            </w:r>
                            <w:r w:rsidRPr="0042648B">
                              <w:rPr>
                                <w:rFonts w:ascii="Arial" w:eastAsia="宋体" w:hAnsi="Arial" w:cs="Arial" w:hint="eastAsia"/>
                                <w:lang w:eastAsia="zh-CN"/>
                              </w:rPr>
                              <w:t xml:space="preserve"> capable of </w:t>
                            </w:r>
                            <w:r w:rsidRPr="0042648B">
                              <w:rPr>
                                <w:rFonts w:ascii="Arial" w:eastAsia="宋体" w:hAnsi="Arial" w:cs="Arial"/>
                                <w:lang w:eastAsia="zh-CN"/>
                              </w:rPr>
                              <w:t>two-port</w:t>
                            </w:r>
                            <w:r w:rsidRPr="0042648B">
                              <w:rPr>
                                <w:rFonts w:ascii="Arial" w:eastAsia="宋体" w:hAnsi="Arial" w:cs="Arial" w:hint="eastAsia"/>
                                <w:lang w:eastAsia="zh-CN"/>
                              </w:rPr>
                              <w:t xml:space="preserve"> </w:t>
                            </w:r>
                            <w:r w:rsidRPr="0042648B">
                              <w:rPr>
                                <w:rFonts w:ascii="Arial" w:eastAsia="宋体" w:hAnsi="Arial" w:cs="Arial"/>
                                <w:lang w:eastAsia="zh-CN"/>
                              </w:rPr>
                              <w:t xml:space="preserve">transmission </w:t>
                            </w:r>
                            <w:bookmarkEnd w:id="3"/>
                            <w:bookmarkEnd w:id="4"/>
                            <w:bookmarkEnd w:id="5"/>
                            <w:r w:rsidRPr="0042648B">
                              <w:rPr>
                                <w:rFonts w:ascii="Arial" w:eastAsia="宋体" w:hAnsi="Arial" w:cs="Arial"/>
                                <w:lang w:eastAsia="zh-CN"/>
                              </w:rPr>
                              <w:t>are indicated with capability ULTxSwitchingBandPair-r16</w:t>
                            </w:r>
                            <w:r w:rsidRPr="0042648B">
                              <w:rPr>
                                <w:rFonts w:ascii="Arial" w:eastAsia="宋体" w:hAnsi="Arial" w:cs="Arial" w:hint="eastAsia"/>
                                <w:lang w:eastAsia="zh-CN"/>
                              </w:rPr>
                              <w:t>.</w:t>
                            </w:r>
                            <w:r w:rsidRPr="0042648B">
                              <w:rPr>
                                <w:rFonts w:ascii="Arial" w:eastAsia="宋体" w:hAnsi="Arial" w:cs="Arial"/>
                                <w:lang w:eastAsia="zh-CN"/>
                              </w:rPr>
                              <w:t xml:space="preserve"> For band combinations with 2Tx to 2Tx switching, RAN4 will further discuss on how to handle the above new capability in Rel-17.</w:t>
                            </w:r>
                          </w:p>
                          <w:bookmarkEnd w:id="2"/>
                          <w:p w14:paraId="2C032385" w14:textId="77777777" w:rsidR="00B141A4" w:rsidRPr="0042648B" w:rsidRDefault="00B141A4" w:rsidP="00B141A4">
                            <w:pPr>
                              <w:numPr>
                                <w:ilvl w:val="0"/>
                                <w:numId w:val="38"/>
                              </w:numPr>
                              <w:tabs>
                                <w:tab w:val="center" w:pos="4153"/>
                                <w:tab w:val="right" w:pos="8306"/>
                              </w:tabs>
                              <w:jc w:val="left"/>
                              <w:rPr>
                                <w:rFonts w:ascii="Arial" w:hAnsi="Arial" w:cs="Arial"/>
                              </w:rPr>
                            </w:pPr>
                            <w:r w:rsidRPr="0042648B">
                              <w:rPr>
                                <w:rFonts w:ascii="Arial" w:eastAsia="宋体" w:hAnsi="Arial" w:cs="Arial" w:hint="eastAsia"/>
                                <w:lang w:eastAsia="zh-CN"/>
                              </w:rPr>
                              <w:t xml:space="preserve">If the above capability is absent, the existing per band UE </w:t>
                            </w:r>
                            <w:r w:rsidRPr="0042648B">
                              <w:rPr>
                                <w:rFonts w:ascii="Arial" w:eastAsia="宋体" w:hAnsi="Arial" w:cs="Arial"/>
                                <w:lang w:eastAsia="zh-CN"/>
                              </w:rPr>
                              <w:t>capability</w:t>
                            </w:r>
                            <w:r w:rsidRPr="0042648B">
                              <w:rPr>
                                <w:rFonts w:ascii="Arial" w:eastAsia="宋体" w:hAnsi="Arial" w:cs="Arial" w:hint="eastAsia"/>
                                <w:lang w:eastAsia="zh-CN"/>
                              </w:rPr>
                              <w:t xml:space="preserve"> </w:t>
                            </w:r>
                            <w:bookmarkStart w:id="6" w:name="OLE_LINK1"/>
                            <w:bookmarkStart w:id="7" w:name="OLE_LINK2"/>
                            <w:proofErr w:type="spellStart"/>
                            <w:r w:rsidRPr="0042648B">
                              <w:rPr>
                                <w:rFonts w:ascii="Arial" w:eastAsia="宋体" w:hAnsi="Arial" w:cs="Arial"/>
                                <w:i/>
                                <w:lang w:eastAsia="zh-CN"/>
                              </w:rPr>
                              <w:t>pusch-TransCoherence</w:t>
                            </w:r>
                            <w:bookmarkEnd w:id="6"/>
                            <w:bookmarkEnd w:id="7"/>
                            <w:proofErr w:type="spellEnd"/>
                            <w:r w:rsidRPr="0042648B">
                              <w:rPr>
                                <w:rFonts w:ascii="Arial" w:eastAsia="宋体" w:hAnsi="Arial" w:cs="Arial" w:hint="eastAsia"/>
                                <w:i/>
                                <w:lang w:eastAsia="zh-CN"/>
                              </w:rPr>
                              <w:t xml:space="preserve"> </w:t>
                            </w:r>
                            <w:r w:rsidRPr="0042648B">
                              <w:rPr>
                                <w:rFonts w:ascii="Arial" w:eastAsia="宋体" w:hAnsi="Arial" w:cs="Arial" w:hint="eastAsia"/>
                                <w:lang w:eastAsia="zh-CN"/>
                              </w:rPr>
                              <w:t xml:space="preserve">is applicable to the scenario when UE </w:t>
                            </w:r>
                            <w:r w:rsidRPr="0042648B">
                              <w:rPr>
                                <w:rFonts w:ascii="Arial" w:eastAsia="宋体" w:hAnsi="Arial" w:cs="Arial"/>
                                <w:lang w:eastAsia="zh-CN"/>
                              </w:rPr>
                              <w:t xml:space="preserve">is configured with uplink switching with parameter </w:t>
                            </w:r>
                            <w:r w:rsidRPr="0042648B">
                              <w:rPr>
                                <w:rFonts w:ascii="Arial" w:eastAsia="宋体" w:hAnsi="Arial" w:cs="Arial"/>
                                <w:i/>
                                <w:lang w:eastAsia="zh-CN"/>
                              </w:rPr>
                              <w:t>uplinkTxSwitching-r16</w:t>
                            </w:r>
                            <w:r w:rsidRPr="0042648B">
                              <w:rPr>
                                <w:rFonts w:ascii="Arial" w:eastAsia="宋体" w:hAnsi="Arial" w:cs="Arial" w:hint="eastAsia"/>
                                <w:lang w:eastAsia="zh-CN"/>
                              </w:rPr>
                              <w:t xml:space="preserve"> and </w:t>
                            </w:r>
                            <w:r w:rsidRPr="0042648B">
                              <w:rPr>
                                <w:rFonts w:ascii="Arial" w:eastAsia="宋体" w:hAnsi="Arial" w:cs="Arial"/>
                                <w:lang w:eastAsia="zh-CN"/>
                              </w:rPr>
                              <w:t>uplink switching is triggered by the switching mechanisms specified in sub-clause 6.1.6 of TS 38.214 between last transmitted SRS and scheduled transmission</w:t>
                            </w:r>
                            <w:r w:rsidRPr="0042648B">
                              <w:rPr>
                                <w:rFonts w:ascii="Arial" w:eastAsia="宋体" w:hAnsi="Arial" w:cs="Arial" w:hint="eastAsia"/>
                                <w:lang w:eastAsia="zh-CN"/>
                              </w:rPr>
                              <w:t>.</w:t>
                            </w:r>
                          </w:p>
                          <w:p w14:paraId="3E1B5375" w14:textId="03995BCF" w:rsidR="00DC628C" w:rsidRPr="0042648B" w:rsidRDefault="00B141A4" w:rsidP="00B141A4">
                            <w:pPr>
                              <w:numPr>
                                <w:ilvl w:val="0"/>
                                <w:numId w:val="38"/>
                              </w:numPr>
                              <w:tabs>
                                <w:tab w:val="center" w:pos="4153"/>
                                <w:tab w:val="right" w:pos="8306"/>
                              </w:tabs>
                              <w:jc w:val="left"/>
                              <w:rPr>
                                <w:rFonts w:ascii="Arial" w:hAnsi="Arial" w:cs="Arial"/>
                              </w:rPr>
                            </w:pPr>
                            <w:r w:rsidRPr="0042648B">
                              <w:rPr>
                                <w:rFonts w:ascii="Arial" w:eastAsia="宋体" w:hAnsi="Arial" w:cs="Arial"/>
                                <w:lang w:eastAsia="zh-CN"/>
                              </w:rPr>
                              <w:t xml:space="preserve">If UE indicates the above capability as </w:t>
                            </w:r>
                            <w:proofErr w:type="spellStart"/>
                            <w:r w:rsidRPr="0042648B">
                              <w:rPr>
                                <w:rFonts w:ascii="Arial" w:eastAsia="宋体" w:hAnsi="Arial" w:cs="Arial"/>
                                <w:lang w:eastAsia="zh-CN"/>
                              </w:rPr>
                              <w:t>nonCoherent</w:t>
                            </w:r>
                            <w:proofErr w:type="spellEnd"/>
                            <w:r w:rsidRPr="0042648B">
                              <w:rPr>
                                <w:rFonts w:ascii="Arial" w:eastAsia="宋体" w:hAnsi="Arial" w:cs="Arial"/>
                                <w:lang w:eastAsia="zh-CN"/>
                              </w:rPr>
                              <w:t xml:space="preserve"> and the existing per band UE capability </w:t>
                            </w:r>
                            <w:proofErr w:type="spellStart"/>
                            <w:r w:rsidRPr="0042648B">
                              <w:rPr>
                                <w:rFonts w:ascii="Arial" w:eastAsia="宋体" w:hAnsi="Arial" w:cs="Arial"/>
                                <w:i/>
                                <w:lang w:eastAsia="zh-CN"/>
                              </w:rPr>
                              <w:t>pusch-TransCoherence</w:t>
                            </w:r>
                            <w:proofErr w:type="spellEnd"/>
                            <w:r w:rsidRPr="0042648B">
                              <w:rPr>
                                <w:rFonts w:ascii="Arial" w:eastAsia="宋体" w:hAnsi="Arial" w:cs="Arial"/>
                                <w:lang w:eastAsia="zh-CN"/>
                              </w:rPr>
                              <w:t xml:space="preserve"> as </w:t>
                            </w:r>
                            <w:proofErr w:type="spellStart"/>
                            <w:r w:rsidRPr="0042648B">
                              <w:rPr>
                                <w:rFonts w:ascii="Arial" w:eastAsia="宋体" w:hAnsi="Arial" w:cs="Arial"/>
                                <w:lang w:eastAsia="zh-CN"/>
                              </w:rPr>
                              <w:t>fullCoherent</w:t>
                            </w:r>
                            <w:proofErr w:type="spellEnd"/>
                            <w:r w:rsidRPr="0042648B">
                              <w:rPr>
                                <w:rFonts w:ascii="Arial" w:eastAsia="宋体" w:hAnsi="Arial" w:cs="Arial"/>
                                <w:lang w:eastAsia="zh-CN"/>
                              </w:rPr>
                              <w:t xml:space="preserve"> or </w:t>
                            </w:r>
                            <w:proofErr w:type="spellStart"/>
                            <w:r w:rsidRPr="0042648B">
                              <w:rPr>
                                <w:rFonts w:ascii="Arial" w:eastAsia="宋体" w:hAnsi="Arial" w:cs="Arial"/>
                                <w:lang w:eastAsia="zh-CN"/>
                              </w:rPr>
                              <w:t>partialCoherent</w:t>
                            </w:r>
                            <w:proofErr w:type="spellEnd"/>
                            <w:r w:rsidRPr="0042648B">
                              <w:rPr>
                                <w:rFonts w:ascii="Arial" w:eastAsia="宋体" w:hAnsi="Arial" w:cs="Arial"/>
                                <w:lang w:eastAsia="zh-CN"/>
                              </w:rPr>
                              <w: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6844E75" id="_x0000_t202" coordsize="21600,21600" o:spt="202" path="m,l,21600r21600,l21600,xe">
                <v:stroke joinstyle="miter"/>
                <v:path gradientshapeok="t" o:connecttype="rect"/>
              </v:shapetype>
              <v:shape id="文本框 2" o:spid="_x0000_s1026" type="#_x0000_t202" style="position:absolute;left:0;text-align:left;margin-left:397.2pt;margin-top:35.4pt;width:448.4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hggWNQIAAEgEAAAOAAAAZHJzL2Uyb0RvYy54bWysVM2O0zAQviPxDpbvND9Ku9uo6WrpUoS0&#10;/EgLD+A4TmPhP2y3SXkA9g04ceHOc/U5GDvdUi1wQeRgeTzjzzPfN5PF1SAF2jHruFYVziYpRkxR&#10;3XC1qfCH9+tnlxg5T1RDhFaswnvm8NXy6ZNFb0qW606LhlkEIMqVvalw570pk8TRjkniJtowBc5W&#10;W0k8mHaTNJb0gC5FkqfpLOm1bYzVlDkHpzejEy8jftsy6t+2rWMeiQpDbj6uNq51WJPlgpQbS0zH&#10;6TEN8g9ZSMIVPHqCuiGeoK3lv0FJTq12uvUTqmWi25ZTFmuAarL0UTV3HTEs1gLkOHOiyf0/WPpm&#10;984i3lQ4zy4wUkSCSIev94dvPw7fv6A8ENQbV0LcnYFIPzzXAwgdi3XmVtOPDim96ojasGtrdd8x&#10;0kCCWbiZnF0dcVwAqfvXuoF3yNbrCDS0Vgb2gA8E6CDU/iQOGzyicDidzYvZJbgo+LIiLWZ5lC8h&#10;5cN1Y51/ybREYVNhC+pHeLK7dT6kQ8qHkPCa04I3ay5ENOymXgmLdgQ6ZR2/WMGjMKFQX+H5NJ+O&#10;DPwVIo3fnyAk99DygssKX56CSBl4e6Ga2JCecDHuIWWhjkQG7kYW/VAPR2Fq3eyBUqvH1oZRhE2n&#10;7WeMemjrCrtPW2IZRuKVAlnmWVGEOYhGMb0ADpE999TnHqIoQFXYYzRuVz7OTiTMXIN8ax6JDTqP&#10;mRxzhXaNfB9HK8zDuR2jfv0Alj8BAAD//wMAUEsDBBQABgAIAAAAIQDtsHzb3AAAAAcBAAAPAAAA&#10;ZHJzL2Rvd25yZXYueG1sTI/BTsMwEETvSPyDtUhcKmoT1NCGOBVU6olTQ7m78ZJExOtgu2369ywn&#10;etvRjGbeluvJDeKEIfaeNDzOFQikxtueWg37j+3DEkRMhqwZPKGGC0ZYV7c3pSmsP9MOT3VqBZdQ&#10;LIyGLqWxkDI2HToT535EYu/LB2cSy9BKG8yZy90gM6Vy6UxPvNCZETcdNt/10WnIf+qn2funndHu&#10;sn0LjVvYzX6h9f3d9PoCIuGU/sPwh8/oUDHTwR/JRjFo4EeShmfF/OwuVzkfBw3ZKlMgq1Je81e/&#10;AAAA//8DAFBLAQItABQABgAIAAAAIQC2gziS/gAAAOEBAAATAAAAAAAAAAAAAAAAAAAAAABbQ29u&#10;dGVudF9UeXBlc10ueG1sUEsBAi0AFAAGAAgAAAAhADj9If/WAAAAlAEAAAsAAAAAAAAAAAAAAAAA&#10;LwEAAF9yZWxzLy5yZWxzUEsBAi0AFAAGAAgAAAAhAMKGCBY1AgAASAQAAA4AAAAAAAAAAAAAAAAA&#10;LgIAAGRycy9lMm9Eb2MueG1sUEsBAi0AFAAGAAgAAAAhAO2wfNvcAAAABwEAAA8AAAAAAAAAAAAA&#10;AAAAjwQAAGRycy9kb3ducmV2LnhtbFBLBQYAAAAABAAEAPMAAACYBQAAAAA=&#10;">
                <v:textbox style="mso-fit-shape-to-text:t">
                  <w:txbxContent>
                    <w:p w14:paraId="50279B43" w14:textId="77777777" w:rsidR="00B141A4" w:rsidRPr="0042648B" w:rsidRDefault="00B141A4" w:rsidP="00B141A4">
                      <w:pPr>
                        <w:numPr>
                          <w:ilvl w:val="0"/>
                          <w:numId w:val="38"/>
                        </w:numPr>
                        <w:tabs>
                          <w:tab w:val="center" w:pos="4153"/>
                          <w:tab w:val="right" w:pos="8306"/>
                        </w:tabs>
                        <w:jc w:val="left"/>
                        <w:rPr>
                          <w:rFonts w:ascii="Arial" w:hAnsi="Arial" w:cs="Arial"/>
                        </w:rPr>
                      </w:pPr>
                      <w:r w:rsidRPr="0042648B">
                        <w:rPr>
                          <w:rFonts w:ascii="Arial" w:hAnsi="Arial" w:cs="Arial"/>
                        </w:rPr>
                        <w:t>Introduce UE capability to indicate</w:t>
                      </w:r>
                      <w:r w:rsidRPr="0042648B">
                        <w:rPr>
                          <w:rFonts w:ascii="Arial" w:eastAsia="宋体" w:hAnsi="Arial" w:cs="Arial" w:hint="eastAsia"/>
                          <w:lang w:eastAsia="zh-CN"/>
                        </w:rPr>
                        <w:t xml:space="preserve"> </w:t>
                      </w:r>
                      <w:r w:rsidRPr="0042648B">
                        <w:rPr>
                          <w:rFonts w:ascii="Arial" w:eastAsia="宋体" w:hAnsi="Arial" w:cs="Arial"/>
                          <w:lang w:eastAsia="zh-CN"/>
                        </w:rPr>
                        <w:t xml:space="preserve">support of the uplink codebook subset </w:t>
                      </w:r>
                      <w:r w:rsidRPr="0042648B">
                        <w:rPr>
                          <w:rFonts w:ascii="Arial" w:eastAsia="宋体" w:hAnsi="Arial" w:cs="Arial" w:hint="eastAsia"/>
                          <w:lang w:eastAsia="zh-CN"/>
                        </w:rPr>
                        <w:t xml:space="preserve">for the carrier capable of two </w:t>
                      </w:r>
                      <w:r w:rsidRPr="0042648B">
                        <w:rPr>
                          <w:rFonts w:ascii="Arial" w:eastAsia="宋体" w:hAnsi="Arial" w:cs="Arial"/>
                          <w:lang w:eastAsia="zh-CN"/>
                        </w:rPr>
                        <w:t>antenna</w:t>
                      </w:r>
                      <w:r w:rsidRPr="0042648B">
                        <w:rPr>
                          <w:rFonts w:ascii="Arial" w:eastAsia="宋体" w:hAnsi="Arial" w:cs="Arial" w:hint="eastAsia"/>
                          <w:lang w:eastAsia="zh-CN"/>
                        </w:rPr>
                        <w:t xml:space="preserve"> connectors, </w:t>
                      </w:r>
                      <w:bookmarkStart w:id="8" w:name="OLE_LINK3"/>
                      <w:bookmarkStart w:id="9" w:name="OLE_LINK4"/>
                      <w:r w:rsidRPr="0042648B">
                        <w:rPr>
                          <w:rFonts w:ascii="Arial" w:eastAsia="宋体" w:hAnsi="Arial" w:cs="Arial" w:hint="eastAsia"/>
                          <w:lang w:eastAsia="zh-CN"/>
                        </w:rPr>
                        <w:t xml:space="preserve">when UE </w:t>
                      </w:r>
                      <w:r w:rsidRPr="0042648B">
                        <w:rPr>
                          <w:rFonts w:ascii="Arial" w:eastAsia="宋体" w:hAnsi="Arial" w:cs="Arial"/>
                          <w:lang w:eastAsia="zh-CN"/>
                        </w:rPr>
                        <w:t xml:space="preserve">is configured with uplink switching with parameter </w:t>
                      </w:r>
                      <w:r w:rsidRPr="0042648B">
                        <w:rPr>
                          <w:rFonts w:ascii="Arial" w:eastAsia="宋体" w:hAnsi="Arial" w:cs="Arial"/>
                          <w:i/>
                          <w:lang w:eastAsia="zh-CN"/>
                        </w:rPr>
                        <w:t>uplinkTxSwitching-r16</w:t>
                      </w:r>
                      <w:r w:rsidRPr="0042648B">
                        <w:rPr>
                          <w:rFonts w:ascii="Arial" w:eastAsia="宋体" w:hAnsi="Arial" w:cs="Arial" w:hint="eastAsia"/>
                          <w:lang w:eastAsia="zh-CN"/>
                        </w:rPr>
                        <w:t xml:space="preserve"> and </w:t>
                      </w:r>
                      <w:r w:rsidRPr="0042648B">
                        <w:rPr>
                          <w:rFonts w:ascii="Arial" w:eastAsia="宋体" w:hAnsi="Arial" w:cs="Arial"/>
                          <w:lang w:eastAsia="zh-CN"/>
                        </w:rPr>
                        <w:t>uplink switching is triggered by the switching mechanisms specified in sub-clause 6.1.6 of TS 38.214 between last transmitted SRS and scheduled PUSCH transmission</w:t>
                      </w:r>
                      <w:r w:rsidRPr="0042648B">
                        <w:rPr>
                          <w:rFonts w:ascii="Arial" w:eastAsia="宋体" w:hAnsi="Arial" w:cs="Arial" w:hint="eastAsia"/>
                          <w:lang w:eastAsia="zh-CN"/>
                        </w:rPr>
                        <w:t>.</w:t>
                      </w:r>
                      <w:bookmarkEnd w:id="8"/>
                      <w:bookmarkEnd w:id="9"/>
                    </w:p>
                    <w:p w14:paraId="1A7C422B" w14:textId="77777777" w:rsidR="00B141A4" w:rsidRPr="0042648B" w:rsidRDefault="00B141A4" w:rsidP="00B141A4">
                      <w:pPr>
                        <w:numPr>
                          <w:ilvl w:val="0"/>
                          <w:numId w:val="38"/>
                        </w:numPr>
                        <w:tabs>
                          <w:tab w:val="center" w:pos="4153"/>
                          <w:tab w:val="right" w:pos="8306"/>
                        </w:tabs>
                        <w:jc w:val="left"/>
                        <w:rPr>
                          <w:rFonts w:ascii="Arial" w:hAnsi="Arial" w:cs="Arial"/>
                        </w:rPr>
                      </w:pPr>
                      <w:bookmarkStart w:id="10" w:name="_Hlk72855731"/>
                      <w:r w:rsidRPr="0042648B">
                        <w:rPr>
                          <w:rFonts w:ascii="Arial" w:hAnsi="Arial" w:cs="Arial"/>
                        </w:rPr>
                        <w:t>UE capability is defined as per</w:t>
                      </w:r>
                      <w:r w:rsidRPr="0042648B">
                        <w:rPr>
                          <w:rFonts w:ascii="Arial" w:eastAsia="宋体" w:hAnsi="Arial" w:cs="Arial" w:hint="eastAsia"/>
                          <w:lang w:eastAsia="zh-CN"/>
                        </w:rPr>
                        <w:t xml:space="preserve"> </w:t>
                      </w:r>
                      <w:r w:rsidRPr="0042648B">
                        <w:rPr>
                          <w:rFonts w:ascii="Arial" w:hAnsi="Arial" w:cs="Arial"/>
                        </w:rPr>
                        <w:t>band combination</w:t>
                      </w:r>
                      <w:r w:rsidRPr="0042648B">
                        <w:rPr>
                          <w:rFonts w:ascii="Arial" w:eastAsia="宋体" w:hAnsi="Arial" w:cs="Arial"/>
                          <w:lang w:eastAsia="zh-CN"/>
                        </w:rPr>
                        <w:t xml:space="preserve"> when also for </w:t>
                      </w:r>
                      <w:bookmarkStart w:id="11" w:name="OLE_LINK10"/>
                      <w:bookmarkStart w:id="12" w:name="OLE_LINK11"/>
                      <w:bookmarkStart w:id="13" w:name="OLE_LINK12"/>
                      <w:r w:rsidRPr="0042648B">
                        <w:rPr>
                          <w:rFonts w:ascii="Arial" w:eastAsia="宋体" w:hAnsi="Arial" w:cs="Arial"/>
                          <w:lang w:eastAsia="zh-CN"/>
                        </w:rPr>
                        <w:t>band combinations with a carrier</w:t>
                      </w:r>
                      <w:r w:rsidRPr="0042648B">
                        <w:rPr>
                          <w:rFonts w:ascii="Arial" w:eastAsia="宋体" w:hAnsi="Arial" w:cs="Arial" w:hint="eastAsia"/>
                          <w:lang w:eastAsia="zh-CN"/>
                        </w:rPr>
                        <w:t xml:space="preserve"> capable of </w:t>
                      </w:r>
                      <w:r w:rsidRPr="0042648B">
                        <w:rPr>
                          <w:rFonts w:ascii="Arial" w:eastAsia="宋体" w:hAnsi="Arial" w:cs="Arial"/>
                          <w:lang w:eastAsia="zh-CN"/>
                        </w:rPr>
                        <w:t>one-port</w:t>
                      </w:r>
                      <w:r w:rsidRPr="0042648B">
                        <w:rPr>
                          <w:rFonts w:ascii="Arial" w:eastAsia="宋体" w:hAnsi="Arial" w:cs="Arial" w:hint="eastAsia"/>
                          <w:lang w:eastAsia="zh-CN"/>
                        </w:rPr>
                        <w:t xml:space="preserve"> transmission</w:t>
                      </w:r>
                      <w:r w:rsidRPr="0042648B">
                        <w:rPr>
                          <w:rFonts w:ascii="Arial" w:eastAsia="宋体" w:hAnsi="Arial" w:cs="Arial"/>
                          <w:lang w:eastAsia="zh-CN"/>
                        </w:rPr>
                        <w:t xml:space="preserve"> + a carrier</w:t>
                      </w:r>
                      <w:r w:rsidRPr="0042648B">
                        <w:rPr>
                          <w:rFonts w:ascii="Arial" w:eastAsia="宋体" w:hAnsi="Arial" w:cs="Arial" w:hint="eastAsia"/>
                          <w:lang w:eastAsia="zh-CN"/>
                        </w:rPr>
                        <w:t xml:space="preserve"> capable of </w:t>
                      </w:r>
                      <w:r w:rsidRPr="0042648B">
                        <w:rPr>
                          <w:rFonts w:ascii="Arial" w:eastAsia="宋体" w:hAnsi="Arial" w:cs="Arial"/>
                          <w:lang w:eastAsia="zh-CN"/>
                        </w:rPr>
                        <w:t>two-port</w:t>
                      </w:r>
                      <w:r w:rsidRPr="0042648B">
                        <w:rPr>
                          <w:rFonts w:ascii="Arial" w:eastAsia="宋体" w:hAnsi="Arial" w:cs="Arial" w:hint="eastAsia"/>
                          <w:lang w:eastAsia="zh-CN"/>
                        </w:rPr>
                        <w:t xml:space="preserve"> </w:t>
                      </w:r>
                      <w:r w:rsidRPr="0042648B">
                        <w:rPr>
                          <w:rFonts w:ascii="Arial" w:eastAsia="宋体" w:hAnsi="Arial" w:cs="Arial"/>
                          <w:lang w:eastAsia="zh-CN"/>
                        </w:rPr>
                        <w:t xml:space="preserve">transmission </w:t>
                      </w:r>
                      <w:bookmarkEnd w:id="11"/>
                      <w:bookmarkEnd w:id="12"/>
                      <w:bookmarkEnd w:id="13"/>
                      <w:r w:rsidRPr="0042648B">
                        <w:rPr>
                          <w:rFonts w:ascii="Arial" w:eastAsia="宋体" w:hAnsi="Arial" w:cs="Arial"/>
                          <w:lang w:eastAsia="zh-CN"/>
                        </w:rPr>
                        <w:t>are indicated with capability ULTxSwitchingBandPair-r16</w:t>
                      </w:r>
                      <w:r w:rsidRPr="0042648B">
                        <w:rPr>
                          <w:rFonts w:ascii="Arial" w:eastAsia="宋体" w:hAnsi="Arial" w:cs="Arial" w:hint="eastAsia"/>
                          <w:lang w:eastAsia="zh-CN"/>
                        </w:rPr>
                        <w:t>.</w:t>
                      </w:r>
                      <w:r w:rsidRPr="0042648B">
                        <w:rPr>
                          <w:rFonts w:ascii="Arial" w:eastAsia="宋体" w:hAnsi="Arial" w:cs="Arial"/>
                          <w:lang w:eastAsia="zh-CN"/>
                        </w:rPr>
                        <w:t xml:space="preserve"> For band combinations with 2Tx to 2Tx switching, RAN4 will further discuss on how to handle the above new capability in Rel-17.</w:t>
                      </w:r>
                    </w:p>
                    <w:bookmarkEnd w:id="10"/>
                    <w:p w14:paraId="2C032385" w14:textId="77777777" w:rsidR="00B141A4" w:rsidRPr="0042648B" w:rsidRDefault="00B141A4" w:rsidP="00B141A4">
                      <w:pPr>
                        <w:numPr>
                          <w:ilvl w:val="0"/>
                          <w:numId w:val="38"/>
                        </w:numPr>
                        <w:tabs>
                          <w:tab w:val="center" w:pos="4153"/>
                          <w:tab w:val="right" w:pos="8306"/>
                        </w:tabs>
                        <w:jc w:val="left"/>
                        <w:rPr>
                          <w:rFonts w:ascii="Arial" w:hAnsi="Arial" w:cs="Arial"/>
                        </w:rPr>
                      </w:pPr>
                      <w:r w:rsidRPr="0042648B">
                        <w:rPr>
                          <w:rFonts w:ascii="Arial" w:eastAsia="宋体" w:hAnsi="Arial" w:cs="Arial" w:hint="eastAsia"/>
                          <w:lang w:eastAsia="zh-CN"/>
                        </w:rPr>
                        <w:t xml:space="preserve">If the above capability is absent, the existing per band UE </w:t>
                      </w:r>
                      <w:r w:rsidRPr="0042648B">
                        <w:rPr>
                          <w:rFonts w:ascii="Arial" w:eastAsia="宋体" w:hAnsi="Arial" w:cs="Arial"/>
                          <w:lang w:eastAsia="zh-CN"/>
                        </w:rPr>
                        <w:t>capability</w:t>
                      </w:r>
                      <w:r w:rsidRPr="0042648B">
                        <w:rPr>
                          <w:rFonts w:ascii="Arial" w:eastAsia="宋体" w:hAnsi="Arial" w:cs="Arial" w:hint="eastAsia"/>
                          <w:lang w:eastAsia="zh-CN"/>
                        </w:rPr>
                        <w:t xml:space="preserve"> </w:t>
                      </w:r>
                      <w:bookmarkStart w:id="14" w:name="OLE_LINK1"/>
                      <w:bookmarkStart w:id="15" w:name="OLE_LINK2"/>
                      <w:proofErr w:type="spellStart"/>
                      <w:r w:rsidRPr="0042648B">
                        <w:rPr>
                          <w:rFonts w:ascii="Arial" w:eastAsia="宋体" w:hAnsi="Arial" w:cs="Arial"/>
                          <w:i/>
                          <w:lang w:eastAsia="zh-CN"/>
                        </w:rPr>
                        <w:t>pusch-TransCoherence</w:t>
                      </w:r>
                      <w:bookmarkEnd w:id="14"/>
                      <w:bookmarkEnd w:id="15"/>
                      <w:proofErr w:type="spellEnd"/>
                      <w:r w:rsidRPr="0042648B">
                        <w:rPr>
                          <w:rFonts w:ascii="Arial" w:eastAsia="宋体" w:hAnsi="Arial" w:cs="Arial" w:hint="eastAsia"/>
                          <w:i/>
                          <w:lang w:eastAsia="zh-CN"/>
                        </w:rPr>
                        <w:t xml:space="preserve"> </w:t>
                      </w:r>
                      <w:r w:rsidRPr="0042648B">
                        <w:rPr>
                          <w:rFonts w:ascii="Arial" w:eastAsia="宋体" w:hAnsi="Arial" w:cs="Arial" w:hint="eastAsia"/>
                          <w:lang w:eastAsia="zh-CN"/>
                        </w:rPr>
                        <w:t xml:space="preserve">is applicable to the scenario when UE </w:t>
                      </w:r>
                      <w:r w:rsidRPr="0042648B">
                        <w:rPr>
                          <w:rFonts w:ascii="Arial" w:eastAsia="宋体" w:hAnsi="Arial" w:cs="Arial"/>
                          <w:lang w:eastAsia="zh-CN"/>
                        </w:rPr>
                        <w:t xml:space="preserve">is configured with uplink switching with parameter </w:t>
                      </w:r>
                      <w:r w:rsidRPr="0042648B">
                        <w:rPr>
                          <w:rFonts w:ascii="Arial" w:eastAsia="宋体" w:hAnsi="Arial" w:cs="Arial"/>
                          <w:i/>
                          <w:lang w:eastAsia="zh-CN"/>
                        </w:rPr>
                        <w:t>uplinkTxSwitching-r16</w:t>
                      </w:r>
                      <w:r w:rsidRPr="0042648B">
                        <w:rPr>
                          <w:rFonts w:ascii="Arial" w:eastAsia="宋体" w:hAnsi="Arial" w:cs="Arial" w:hint="eastAsia"/>
                          <w:lang w:eastAsia="zh-CN"/>
                        </w:rPr>
                        <w:t xml:space="preserve"> and </w:t>
                      </w:r>
                      <w:r w:rsidRPr="0042648B">
                        <w:rPr>
                          <w:rFonts w:ascii="Arial" w:eastAsia="宋体" w:hAnsi="Arial" w:cs="Arial"/>
                          <w:lang w:eastAsia="zh-CN"/>
                        </w:rPr>
                        <w:t>uplink switching is triggered by the switching mechanisms specified in sub-clause 6.1.6 of TS 38.214 between last transmitted SRS and scheduled transmission</w:t>
                      </w:r>
                      <w:r w:rsidRPr="0042648B">
                        <w:rPr>
                          <w:rFonts w:ascii="Arial" w:eastAsia="宋体" w:hAnsi="Arial" w:cs="Arial" w:hint="eastAsia"/>
                          <w:lang w:eastAsia="zh-CN"/>
                        </w:rPr>
                        <w:t>.</w:t>
                      </w:r>
                    </w:p>
                    <w:p w14:paraId="3E1B5375" w14:textId="03995BCF" w:rsidR="00DC628C" w:rsidRPr="0042648B" w:rsidRDefault="00B141A4" w:rsidP="00B141A4">
                      <w:pPr>
                        <w:numPr>
                          <w:ilvl w:val="0"/>
                          <w:numId w:val="38"/>
                        </w:numPr>
                        <w:tabs>
                          <w:tab w:val="center" w:pos="4153"/>
                          <w:tab w:val="right" w:pos="8306"/>
                        </w:tabs>
                        <w:jc w:val="left"/>
                        <w:rPr>
                          <w:rFonts w:ascii="Arial" w:hAnsi="Arial" w:cs="Arial"/>
                        </w:rPr>
                      </w:pPr>
                      <w:r w:rsidRPr="0042648B">
                        <w:rPr>
                          <w:rFonts w:ascii="Arial" w:eastAsia="宋体" w:hAnsi="Arial" w:cs="Arial"/>
                          <w:lang w:eastAsia="zh-CN"/>
                        </w:rPr>
                        <w:t xml:space="preserve">If UE indicates the above capability as </w:t>
                      </w:r>
                      <w:proofErr w:type="spellStart"/>
                      <w:r w:rsidRPr="0042648B">
                        <w:rPr>
                          <w:rFonts w:ascii="Arial" w:eastAsia="宋体" w:hAnsi="Arial" w:cs="Arial"/>
                          <w:lang w:eastAsia="zh-CN"/>
                        </w:rPr>
                        <w:t>nonCoherent</w:t>
                      </w:r>
                      <w:proofErr w:type="spellEnd"/>
                      <w:r w:rsidRPr="0042648B">
                        <w:rPr>
                          <w:rFonts w:ascii="Arial" w:eastAsia="宋体" w:hAnsi="Arial" w:cs="Arial"/>
                          <w:lang w:eastAsia="zh-CN"/>
                        </w:rPr>
                        <w:t xml:space="preserve"> and the existing per band UE capability </w:t>
                      </w:r>
                      <w:proofErr w:type="spellStart"/>
                      <w:r w:rsidRPr="0042648B">
                        <w:rPr>
                          <w:rFonts w:ascii="Arial" w:eastAsia="宋体" w:hAnsi="Arial" w:cs="Arial"/>
                          <w:i/>
                          <w:lang w:eastAsia="zh-CN"/>
                        </w:rPr>
                        <w:t>pusch-TransCoherence</w:t>
                      </w:r>
                      <w:proofErr w:type="spellEnd"/>
                      <w:r w:rsidRPr="0042648B">
                        <w:rPr>
                          <w:rFonts w:ascii="Arial" w:eastAsia="宋体" w:hAnsi="Arial" w:cs="Arial"/>
                          <w:lang w:eastAsia="zh-CN"/>
                        </w:rPr>
                        <w:t xml:space="preserve"> as </w:t>
                      </w:r>
                      <w:proofErr w:type="spellStart"/>
                      <w:r w:rsidRPr="0042648B">
                        <w:rPr>
                          <w:rFonts w:ascii="Arial" w:eastAsia="宋体" w:hAnsi="Arial" w:cs="Arial"/>
                          <w:lang w:eastAsia="zh-CN"/>
                        </w:rPr>
                        <w:t>fullCoherent</w:t>
                      </w:r>
                      <w:proofErr w:type="spellEnd"/>
                      <w:r w:rsidRPr="0042648B">
                        <w:rPr>
                          <w:rFonts w:ascii="Arial" w:eastAsia="宋体" w:hAnsi="Arial" w:cs="Arial"/>
                          <w:lang w:eastAsia="zh-CN"/>
                        </w:rPr>
                        <w:t xml:space="preserve"> or </w:t>
                      </w:r>
                      <w:proofErr w:type="spellStart"/>
                      <w:r w:rsidRPr="0042648B">
                        <w:rPr>
                          <w:rFonts w:ascii="Arial" w:eastAsia="宋体" w:hAnsi="Arial" w:cs="Arial"/>
                          <w:lang w:eastAsia="zh-CN"/>
                        </w:rPr>
                        <w:t>partialCoherent</w:t>
                      </w:r>
                      <w:proofErr w:type="spellEnd"/>
                      <w:r w:rsidRPr="0042648B">
                        <w:rPr>
                          <w:rFonts w:ascii="Arial" w:eastAsia="宋体" w:hAnsi="Arial" w:cs="Arial"/>
                          <w:lang w:eastAsia="zh-CN"/>
                        </w:rPr>
                        <w:t>, when UE is configured with uplink switching with parameter uplinkTxSwitching-r16 and uplink switching is triggered by the switching mechanisms specified in sub-clause 6.1.6 of TS 38.214 between last transmitted SRS and scheduled PUSCH transmission, UE is not expected to receive TPMI for coherent codebook subset.</w:t>
                      </w:r>
                    </w:p>
                  </w:txbxContent>
                </v:textbox>
                <w10:wrap type="square" anchorx="margin"/>
              </v:shape>
            </w:pict>
          </mc:Fallback>
        </mc:AlternateContent>
      </w:r>
      <w:proofErr w:type="gramStart"/>
      <w:r>
        <w:rPr>
          <w:rFonts w:eastAsia="宋体"/>
          <w:lang w:eastAsia="zh-CN"/>
        </w:rPr>
        <w:t>An</w:t>
      </w:r>
      <w:proofErr w:type="gramEnd"/>
      <w:r>
        <w:rPr>
          <w:rFonts w:eastAsia="宋体"/>
          <w:lang w:eastAsia="zh-CN"/>
        </w:rPr>
        <w:t xml:space="preserve"> LS on “</w:t>
      </w:r>
      <w:r w:rsidRPr="00B141A4">
        <w:rPr>
          <w:rFonts w:eastAsia="宋体"/>
          <w:lang w:eastAsia="zh-CN"/>
        </w:rPr>
        <w:t>UL MIMO coherence for Tx switching between two carriers</w:t>
      </w:r>
      <w:r>
        <w:rPr>
          <w:rFonts w:eastAsia="宋体"/>
          <w:lang w:eastAsia="zh-CN"/>
        </w:rPr>
        <w:t>”</w:t>
      </w:r>
      <w:r w:rsidRPr="00B141A4">
        <w:rPr>
          <w:rFonts w:eastAsia="宋体"/>
          <w:lang w:eastAsia="zh-CN"/>
        </w:rPr>
        <w:t xml:space="preserve"> </w:t>
      </w:r>
      <w:r>
        <w:rPr>
          <w:rFonts w:eastAsia="宋体"/>
          <w:lang w:eastAsia="zh-CN"/>
        </w:rPr>
        <w:t>[1] is received, which included following RAN4 agreements:</w:t>
      </w:r>
    </w:p>
    <w:p w14:paraId="1D07DFDE" w14:textId="0A4AD753" w:rsidR="00DC628C" w:rsidRDefault="004E6AC6" w:rsidP="00D16C5C">
      <w:pPr>
        <w:spacing w:beforeLines="50" w:before="120"/>
        <w:rPr>
          <w:rFonts w:eastAsia="宋体"/>
          <w:lang w:val="en-GB" w:eastAsia="zh-CN"/>
        </w:rPr>
      </w:pPr>
      <w:r>
        <w:rPr>
          <w:rFonts w:eastAsia="宋体"/>
          <w:lang w:val="en-GB" w:eastAsia="zh-CN"/>
        </w:rPr>
        <w:t xml:space="preserve">RAN4 agreed to introduce UE capability to indicate support of the uplink codebook subset for the carrier capable of two antenna connectors when the UE is configured with uplink switching. And, </w:t>
      </w:r>
      <w:r w:rsidR="0044305C">
        <w:rPr>
          <w:rFonts w:eastAsia="宋体"/>
          <w:lang w:val="en-GB" w:eastAsia="zh-CN"/>
        </w:rPr>
        <w:t xml:space="preserve">RAN4 </w:t>
      </w:r>
      <w:r w:rsidR="000C4CC0">
        <w:rPr>
          <w:rFonts w:eastAsia="宋体"/>
          <w:lang w:val="en-GB" w:eastAsia="zh-CN"/>
        </w:rPr>
        <w:t>asked whether there is RAN1 spec impact corresponding to the above agreements.</w:t>
      </w:r>
    </w:p>
    <w:p w14:paraId="65014BC3" w14:textId="77777777" w:rsidR="00B141A4" w:rsidRDefault="00B141A4" w:rsidP="00D16C5C">
      <w:pPr>
        <w:spacing w:beforeLines="50" w:before="120"/>
        <w:rPr>
          <w:rFonts w:eastAsia="宋体"/>
          <w:lang w:val="en-GB" w:eastAsia="zh-CN"/>
        </w:rPr>
      </w:pPr>
    </w:p>
    <w:p w14:paraId="56BE18DD" w14:textId="18E9F015" w:rsidR="00612066" w:rsidRDefault="000C5EF6" w:rsidP="007E6ED6">
      <w:pPr>
        <w:pStyle w:val="title1"/>
      </w:pPr>
      <w:r>
        <w:t>D</w:t>
      </w:r>
      <w:r w:rsidR="00AA6458">
        <w:t>iscussion</w:t>
      </w:r>
    </w:p>
    <w:p w14:paraId="4B7830CE" w14:textId="1698B908" w:rsidR="00AC3D3F" w:rsidRDefault="0098162B" w:rsidP="00DF1E13">
      <w:r>
        <w:t>The fourth bullet point in the</w:t>
      </w:r>
      <w:r w:rsidR="0097338A">
        <w:t xml:space="preserve"> above</w:t>
      </w:r>
      <w:r>
        <w:t xml:space="preserve"> RAN4 agreement, where the UE indicate</w:t>
      </w:r>
      <w:r w:rsidR="007F352D">
        <w:t>s</w:t>
      </w:r>
      <w:r>
        <w:t xml:space="preserve"> capability as </w:t>
      </w:r>
      <w:proofErr w:type="spellStart"/>
      <w:r>
        <w:t>non</w:t>
      </w:r>
      <w:r w:rsidR="00496B95">
        <w:t>C</w:t>
      </w:r>
      <w:r>
        <w:t>oherent</w:t>
      </w:r>
      <w:proofErr w:type="spellEnd"/>
      <w:r>
        <w:t xml:space="preserve"> and the existing per band UE capability </w:t>
      </w:r>
      <w:proofErr w:type="spellStart"/>
      <w:r>
        <w:t>pusch-TransCoherence</w:t>
      </w:r>
      <w:proofErr w:type="spellEnd"/>
      <w:r>
        <w:t xml:space="preserve"> as </w:t>
      </w:r>
      <w:proofErr w:type="spellStart"/>
      <w:r>
        <w:t>fullCoherent</w:t>
      </w:r>
      <w:proofErr w:type="spellEnd"/>
      <w:r>
        <w:t xml:space="preserve"> or </w:t>
      </w:r>
      <w:proofErr w:type="spellStart"/>
      <w:r>
        <w:t>patialCoherent</w:t>
      </w:r>
      <w:proofErr w:type="spellEnd"/>
      <w:r>
        <w:t>, when the UE is configured with uplink switching with parameter uplinkTxSwitching-r16, the UE is not expected to receive TPMIs indicating precoder from coherent</w:t>
      </w:r>
      <w:r w:rsidR="00496B95">
        <w:t xml:space="preserve"> codebook</w:t>
      </w:r>
      <w:r>
        <w:t xml:space="preserve"> subset.</w:t>
      </w:r>
      <w:r w:rsidR="00F235DF">
        <w:t xml:space="preserve"> The intention of this agreement should be to avoid </w:t>
      </w:r>
      <w:proofErr w:type="spellStart"/>
      <w:r w:rsidR="00F235DF">
        <w:t>gNB</w:t>
      </w:r>
      <w:proofErr w:type="spellEnd"/>
      <w:r w:rsidR="00F235DF">
        <w:t xml:space="preserve"> indicating TPMIs corresponding to coherent precoders within the coherent codebook subset. </w:t>
      </w:r>
      <w:r w:rsidR="008D6893">
        <w:t>However</w:t>
      </w:r>
      <w:r w:rsidR="00CE1F13">
        <w:t>, UL full power transmission is introduced in Rel-16,</w:t>
      </w:r>
      <w:r w:rsidR="008D6893">
        <w:t xml:space="preserve"> it is not clear from the RAN4 agreement whether the new UE capability when indicates as nonCoherent also includes UL </w:t>
      </w:r>
      <w:proofErr w:type="spellStart"/>
      <w:r w:rsidR="008D6893">
        <w:t>fullpower</w:t>
      </w:r>
      <w:proofErr w:type="spellEnd"/>
      <w:r w:rsidR="008D6893">
        <w:t xml:space="preserve"> capability. </w:t>
      </w:r>
    </w:p>
    <w:p w14:paraId="400375E3" w14:textId="57C8BFF0" w:rsidR="00286B80" w:rsidRDefault="00F235DF" w:rsidP="00DF1E13">
      <w:r>
        <w:t xml:space="preserve">In RAN1 specification, the coherent codebook subset </w:t>
      </w:r>
      <w:r w:rsidR="005447CB">
        <w:t xml:space="preserve">includes noncoherent </w:t>
      </w:r>
      <w:r w:rsidR="00286B80">
        <w:t xml:space="preserve">and coherent precoders. For example, taking 2 Tx as example, </w:t>
      </w:r>
      <w:r w:rsidR="00C20153">
        <w:t xml:space="preserve">in 38.212, the </w:t>
      </w:r>
      <w:r w:rsidR="00286B80">
        <w:t xml:space="preserve">table 7.3.1.1.2-4 </w:t>
      </w:r>
      <w:r w:rsidR="00C20153">
        <w:t xml:space="preserve">(copied below) </w:t>
      </w:r>
      <w:r w:rsidR="00286B80">
        <w:t xml:space="preserve">shows the definition of codebook subsets </w:t>
      </w:r>
      <w:r w:rsidR="00C20153">
        <w:t>for ul-</w:t>
      </w:r>
      <w:proofErr w:type="spellStart"/>
      <w:r w:rsidR="00C20153">
        <w:t>FullPowerTransmission</w:t>
      </w:r>
      <w:proofErr w:type="spellEnd"/>
      <w:r w:rsidR="00C20153">
        <w:t xml:space="preserve"> is not configured or configured to fullpowerMode2 or configured to </w:t>
      </w:r>
      <w:proofErr w:type="spellStart"/>
      <w:r w:rsidR="00C20153">
        <w:t>fullpower</w:t>
      </w:r>
      <w:proofErr w:type="spellEnd"/>
      <w:r w:rsidR="00C20153">
        <w:t xml:space="preserve">, and  </w:t>
      </w:r>
      <w:r w:rsidR="00286B80">
        <w:t xml:space="preserve"> </w:t>
      </w:r>
      <w:r w:rsidR="00C20153">
        <w:lastRenderedPageBreak/>
        <w:t>the table 7.3.1.1.2-4A (copied below) shows codebook subset for ul-</w:t>
      </w:r>
      <w:proofErr w:type="spellStart"/>
      <w:r w:rsidR="00C20153">
        <w:t>FullPowerTransmission</w:t>
      </w:r>
      <w:proofErr w:type="spellEnd"/>
      <w:r w:rsidR="00C20153">
        <w:t xml:space="preserve"> configured as fullpowerMode1. </w:t>
      </w:r>
    </w:p>
    <w:p w14:paraId="4584091D" w14:textId="55B60860" w:rsidR="00C20153" w:rsidRDefault="00C20153" w:rsidP="00DF1E13">
      <w:r>
        <w:t xml:space="preserve">From the agreements in RAN4, it can be understood that when </w:t>
      </w:r>
      <w:r w:rsidR="005C260D">
        <w:t xml:space="preserve">the </w:t>
      </w:r>
      <w:r w:rsidRPr="00C20153">
        <w:t>UE capability indicate</w:t>
      </w:r>
      <w:r>
        <w:t>s</w:t>
      </w:r>
      <w:r w:rsidRPr="00C20153">
        <w:rPr>
          <w:rFonts w:hint="eastAsia"/>
        </w:rPr>
        <w:t xml:space="preserve"> </w:t>
      </w:r>
      <w:r w:rsidRPr="00C20153">
        <w:t xml:space="preserve">support of the uplink codebook subset </w:t>
      </w:r>
      <w:r>
        <w:t xml:space="preserve">as </w:t>
      </w:r>
      <w:proofErr w:type="spellStart"/>
      <w:r>
        <w:t>nonCodebook</w:t>
      </w:r>
      <w:proofErr w:type="spellEnd"/>
      <w:r>
        <w:t xml:space="preserve"> </w:t>
      </w:r>
      <w:r w:rsidR="00490CF6">
        <w:t xml:space="preserve">and </w:t>
      </w:r>
      <w:r w:rsidR="00490CF6" w:rsidRPr="00D155C0">
        <w:rPr>
          <w:i/>
          <w:iCs/>
        </w:rPr>
        <w:t>ul-</w:t>
      </w:r>
      <w:proofErr w:type="spellStart"/>
      <w:r w:rsidR="00490CF6" w:rsidRPr="00D155C0">
        <w:rPr>
          <w:i/>
          <w:iCs/>
        </w:rPr>
        <w:t>FullPowerTransmission</w:t>
      </w:r>
      <w:proofErr w:type="spellEnd"/>
      <w:r w:rsidR="00490CF6">
        <w:rPr>
          <w:i/>
          <w:iCs/>
        </w:rPr>
        <w:t xml:space="preserve"> </w:t>
      </w:r>
      <w:r w:rsidR="00490CF6" w:rsidRPr="00D155C0">
        <w:rPr>
          <w:iCs/>
          <w:lang w:eastAsia="zh-CN"/>
        </w:rPr>
        <w:t xml:space="preserve">is not configured or configured to </w:t>
      </w:r>
      <w:r w:rsidR="00490CF6" w:rsidRPr="00D155C0">
        <w:rPr>
          <w:i/>
          <w:iCs/>
        </w:rPr>
        <w:t>fullpowerMode</w:t>
      </w:r>
      <w:r w:rsidR="00490CF6" w:rsidRPr="00D155C0">
        <w:rPr>
          <w:i/>
          <w:iCs/>
          <w:lang w:eastAsia="zh-CN"/>
        </w:rPr>
        <w:t xml:space="preserve">2 </w:t>
      </w:r>
      <w:r w:rsidR="00490CF6" w:rsidRPr="00D155C0">
        <w:rPr>
          <w:iCs/>
          <w:lang w:eastAsia="zh-CN"/>
        </w:rPr>
        <w:t xml:space="preserve">or configured to </w:t>
      </w:r>
      <w:proofErr w:type="spellStart"/>
      <w:r w:rsidR="00490CF6" w:rsidRPr="00D155C0">
        <w:rPr>
          <w:i/>
          <w:iCs/>
        </w:rPr>
        <w:t>fullpower</w:t>
      </w:r>
      <w:proofErr w:type="spellEnd"/>
      <w:r>
        <w:t xml:space="preserve"> </w:t>
      </w:r>
      <w:r w:rsidRPr="00C20153">
        <w:rPr>
          <w:rFonts w:hint="eastAsia"/>
        </w:rPr>
        <w:t xml:space="preserve">for the carrier capable of two </w:t>
      </w:r>
      <w:r w:rsidRPr="00C20153">
        <w:t>antenna</w:t>
      </w:r>
      <w:r w:rsidRPr="00C20153">
        <w:rPr>
          <w:rFonts w:hint="eastAsia"/>
        </w:rPr>
        <w:t xml:space="preserve"> connectors, when UE </w:t>
      </w:r>
      <w:r w:rsidRPr="00C20153">
        <w:t xml:space="preserve">is configured with uplink switching with parameter </w:t>
      </w:r>
      <w:r w:rsidRPr="00C20153">
        <w:rPr>
          <w:i/>
        </w:rPr>
        <w:t>uplinkTxSwitching-r16</w:t>
      </w:r>
      <w:r w:rsidRPr="00C20153">
        <w:rPr>
          <w:rFonts w:hint="eastAsia"/>
        </w:rPr>
        <w:t xml:space="preserve"> and</w:t>
      </w:r>
      <w:r>
        <w:t xml:space="preserve"> </w:t>
      </w:r>
      <w:r w:rsidRPr="00490CF6">
        <w:t xml:space="preserve">the existing per band UE capability </w:t>
      </w:r>
      <w:proofErr w:type="spellStart"/>
      <w:r w:rsidRPr="00490CF6">
        <w:rPr>
          <w:i/>
        </w:rPr>
        <w:t>pusch-TransCoherence</w:t>
      </w:r>
      <w:proofErr w:type="spellEnd"/>
      <w:r w:rsidRPr="00490CF6">
        <w:t xml:space="preserve"> as </w:t>
      </w:r>
      <w:proofErr w:type="spellStart"/>
      <w:r w:rsidRPr="00490CF6">
        <w:t>fullCoherent</w:t>
      </w:r>
      <w:proofErr w:type="spellEnd"/>
      <w:r w:rsidRPr="00490CF6">
        <w:t xml:space="preserve"> or </w:t>
      </w:r>
      <w:proofErr w:type="spellStart"/>
      <w:r w:rsidRPr="00490CF6">
        <w:t>partialCoherent</w:t>
      </w:r>
      <w:proofErr w:type="spellEnd"/>
      <w:r w:rsidR="00490CF6">
        <w:t xml:space="preserve">, only first three rows in </w:t>
      </w:r>
      <w:proofErr w:type="spellStart"/>
      <w:r w:rsidR="00490CF6" w:rsidRPr="00490CF6">
        <w:rPr>
          <w:lang w:eastAsia="zh-CN"/>
        </w:rPr>
        <w:t>fullyAndPartialAndNonCoherent</w:t>
      </w:r>
      <w:proofErr w:type="spellEnd"/>
      <w:r w:rsidR="00490CF6" w:rsidRPr="00490CF6">
        <w:rPr>
          <w:lang w:eastAsia="zh-CN"/>
        </w:rPr>
        <w:t xml:space="preserve"> subset</w:t>
      </w:r>
      <w:r w:rsidR="00490CF6">
        <w:t xml:space="preserve"> are applicable which correspond to noncoherent precoders. However, in this scenario, for the UE supporting UL </w:t>
      </w:r>
      <w:proofErr w:type="spellStart"/>
      <w:r w:rsidR="00490CF6">
        <w:t>fullpower</w:t>
      </w:r>
      <w:proofErr w:type="spellEnd"/>
      <w:r w:rsidR="00490CF6">
        <w:t xml:space="preserve"> mode1 and </w:t>
      </w:r>
      <w:r w:rsidR="00490CF6" w:rsidRPr="00D155C0">
        <w:rPr>
          <w:i/>
          <w:iCs/>
        </w:rPr>
        <w:t>ul-</w:t>
      </w:r>
      <w:proofErr w:type="spellStart"/>
      <w:r w:rsidR="00490CF6" w:rsidRPr="00D155C0">
        <w:rPr>
          <w:i/>
          <w:iCs/>
        </w:rPr>
        <w:t>FullPowerTransmission</w:t>
      </w:r>
      <w:proofErr w:type="spellEnd"/>
      <w:r w:rsidR="00490CF6" w:rsidRPr="00D155C0">
        <w:rPr>
          <w:i/>
          <w:iCs/>
        </w:rPr>
        <w:t xml:space="preserve"> </w:t>
      </w:r>
      <w:r w:rsidR="00490CF6" w:rsidRPr="00490CF6">
        <w:rPr>
          <w:iCs/>
        </w:rPr>
        <w:t>configured as</w:t>
      </w:r>
      <w:r w:rsidR="00490CF6" w:rsidRPr="00D155C0">
        <w:rPr>
          <w:i/>
          <w:iCs/>
        </w:rPr>
        <w:t xml:space="preserve"> fullpowerMode</w:t>
      </w:r>
      <w:r w:rsidR="00490CF6" w:rsidRPr="00D155C0">
        <w:rPr>
          <w:i/>
          <w:iCs/>
          <w:lang w:eastAsia="zh-CN"/>
        </w:rPr>
        <w:t>1</w:t>
      </w:r>
      <w:r w:rsidR="00490CF6">
        <w:rPr>
          <w:rFonts w:ascii="Arial" w:eastAsia="宋体" w:hAnsi="Arial" w:cs="Arial"/>
          <w:lang w:eastAsia="zh-CN"/>
        </w:rPr>
        <w:t xml:space="preserve"> </w:t>
      </w:r>
      <w:r w:rsidR="00490CF6">
        <w:t xml:space="preserve">first four rows in </w:t>
      </w:r>
      <w:proofErr w:type="spellStart"/>
      <w:r w:rsidR="00490CF6" w:rsidRPr="00490CF6">
        <w:rPr>
          <w:lang w:eastAsia="zh-CN"/>
        </w:rPr>
        <w:t>fullyAndPartialAndNonCoherent</w:t>
      </w:r>
      <w:proofErr w:type="spellEnd"/>
      <w:r w:rsidR="00490CF6" w:rsidRPr="00490CF6">
        <w:rPr>
          <w:lang w:eastAsia="zh-CN"/>
        </w:rPr>
        <w:t xml:space="preserve"> subset</w:t>
      </w:r>
      <w:r w:rsidR="00490CF6">
        <w:t xml:space="preserve"> are applicable which correspond to noncoherent precoder</w:t>
      </w:r>
      <w:r w:rsidR="00347F01">
        <w:t>s</w:t>
      </w:r>
      <w:r w:rsidR="00490CF6">
        <w:t xml:space="preserve"> and additional precoder for fullpowerMode1.</w:t>
      </w:r>
    </w:p>
    <w:p w14:paraId="0A8A0C41" w14:textId="1280A670" w:rsidR="00286B80" w:rsidRDefault="00286B80" w:rsidP="00DF1E13"/>
    <w:p w14:paraId="170ACA13" w14:textId="77777777" w:rsidR="00286B80" w:rsidRPr="00D155C0" w:rsidRDefault="00286B80" w:rsidP="00286B80">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 xml:space="preserve">4: </w:t>
      </w:r>
      <w:r w:rsidRPr="00A96AC5">
        <w:t xml:space="preserve">Precoding information </w:t>
      </w:r>
      <w:r w:rsidRPr="00D155C0">
        <w:t>and number of 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Cs/>
          <w:lang w:eastAsia="zh-CN"/>
        </w:rPr>
        <w:t xml:space="preserve"> </w:t>
      </w:r>
      <w:proofErr w:type="spellStart"/>
      <w:r w:rsidRPr="00D155C0">
        <w:rPr>
          <w:i/>
          <w:iCs/>
          <w:lang w:eastAsia="zh-CN"/>
        </w:rPr>
        <w:t>maxRank</w:t>
      </w:r>
      <w:proofErr w:type="spellEnd"/>
      <w:r w:rsidRPr="00D155C0">
        <w:rPr>
          <w:rFonts w:hint="eastAsia"/>
          <w:iCs/>
          <w:lang w:eastAsia="zh-CN"/>
        </w:rPr>
        <w:t xml:space="preserve"> = 2, and </w:t>
      </w:r>
      <w:r w:rsidRPr="00D155C0">
        <w:rPr>
          <w:i/>
          <w:iCs/>
        </w:rPr>
        <w:t>ul-</w:t>
      </w:r>
      <w:proofErr w:type="spellStart"/>
      <w:r w:rsidRPr="00D155C0">
        <w:rPr>
          <w:i/>
          <w:iCs/>
        </w:rPr>
        <w:t>FullPowerTransmission</w:t>
      </w:r>
      <w:proofErr w:type="spellEnd"/>
      <w:r>
        <w:rPr>
          <w:i/>
          <w:iCs/>
        </w:rPr>
        <w:t xml:space="preserve"> </w:t>
      </w:r>
      <w:r w:rsidRPr="00D155C0">
        <w:rPr>
          <w:iCs/>
          <w:lang w:eastAsia="zh-CN"/>
        </w:rPr>
        <w:t xml:space="preserve">is not configured or configured to </w:t>
      </w:r>
      <w:r w:rsidRPr="00D155C0">
        <w:rPr>
          <w:i/>
          <w:iCs/>
        </w:rPr>
        <w:t>fullpowerMode</w:t>
      </w:r>
      <w:r w:rsidRPr="00D155C0">
        <w:rPr>
          <w:i/>
          <w:iCs/>
          <w:lang w:eastAsia="zh-CN"/>
        </w:rPr>
        <w:t xml:space="preserve">2 </w:t>
      </w:r>
      <w:r w:rsidRPr="00D155C0">
        <w:rPr>
          <w:iCs/>
          <w:lang w:eastAsia="zh-CN"/>
        </w:rPr>
        <w:t xml:space="preserve">or configured to </w:t>
      </w:r>
      <w:proofErr w:type="spellStart"/>
      <w:r w:rsidRPr="00D155C0">
        <w:rPr>
          <w:i/>
          <w:iCs/>
        </w:rPr>
        <w:t>fullpower</w:t>
      </w:r>
      <w:proofErr w:type="spellEnd"/>
    </w:p>
    <w:tbl>
      <w:tblPr>
        <w:tblW w:w="7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758"/>
        <w:gridCol w:w="867"/>
        <w:gridCol w:w="3079"/>
      </w:tblGrid>
      <w:tr w:rsidR="00286B80" w:rsidRPr="002625EB" w14:paraId="2F202A4D" w14:textId="77777777" w:rsidTr="008C23F0">
        <w:trPr>
          <w:trHeight w:val="424"/>
          <w:jc w:val="center"/>
        </w:trPr>
        <w:tc>
          <w:tcPr>
            <w:tcW w:w="867" w:type="dxa"/>
            <w:shd w:val="clear" w:color="auto" w:fill="D9D9D9"/>
            <w:vAlign w:val="center"/>
          </w:tcPr>
          <w:p w14:paraId="13F6EC6F" w14:textId="77777777" w:rsidR="00286B80" w:rsidRPr="002625EB" w:rsidRDefault="00286B80" w:rsidP="008C23F0">
            <w:pPr>
              <w:pStyle w:val="TAC"/>
              <w:rPr>
                <w:lang w:eastAsia="zh-CN"/>
              </w:rPr>
            </w:pPr>
            <w:r w:rsidRPr="002625EB">
              <w:rPr>
                <w:lang w:eastAsia="zh-CN"/>
              </w:rPr>
              <w:t>Bit field mapped to index</w:t>
            </w:r>
          </w:p>
        </w:tc>
        <w:tc>
          <w:tcPr>
            <w:tcW w:w="2758" w:type="dxa"/>
            <w:shd w:val="clear" w:color="auto" w:fill="D9D9D9"/>
            <w:vAlign w:val="center"/>
          </w:tcPr>
          <w:p w14:paraId="02D91447" w14:textId="77777777" w:rsidR="00286B80" w:rsidRPr="002625EB" w:rsidRDefault="00286B80" w:rsidP="008C23F0">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i/>
                <w:lang w:eastAsia="zh-CN"/>
              </w:rPr>
              <w:t>fullyAndPartialAndNonCoherent</w:t>
            </w:r>
            <w:proofErr w:type="spellEnd"/>
          </w:p>
        </w:tc>
        <w:tc>
          <w:tcPr>
            <w:tcW w:w="867" w:type="dxa"/>
            <w:shd w:val="clear" w:color="auto" w:fill="D9D9D9"/>
            <w:vAlign w:val="center"/>
          </w:tcPr>
          <w:p w14:paraId="5CEB92E0" w14:textId="77777777" w:rsidR="00286B80" w:rsidRPr="002625EB" w:rsidRDefault="00286B80" w:rsidP="008C23F0">
            <w:pPr>
              <w:pStyle w:val="TAC"/>
              <w:rPr>
                <w:lang w:eastAsia="zh-CN"/>
              </w:rPr>
            </w:pPr>
            <w:r w:rsidRPr="002625EB">
              <w:rPr>
                <w:lang w:eastAsia="zh-CN"/>
              </w:rPr>
              <w:t>Bit field mapped to index</w:t>
            </w:r>
          </w:p>
        </w:tc>
        <w:tc>
          <w:tcPr>
            <w:tcW w:w="3079" w:type="dxa"/>
            <w:shd w:val="clear" w:color="auto" w:fill="D9D9D9"/>
            <w:vAlign w:val="center"/>
          </w:tcPr>
          <w:p w14:paraId="546E8639" w14:textId="77777777" w:rsidR="00286B80" w:rsidRPr="002625EB" w:rsidRDefault="00286B80" w:rsidP="008C23F0">
            <w:pPr>
              <w:pStyle w:val="TAC"/>
              <w:rPr>
                <w:lang w:eastAsia="zh-CN"/>
              </w:rPr>
            </w:pPr>
            <w:proofErr w:type="spellStart"/>
            <w:r w:rsidRPr="002625EB">
              <w:rPr>
                <w:i/>
                <w:lang w:eastAsia="zh-CN"/>
              </w:rPr>
              <w:t>codebookSubset</w:t>
            </w:r>
            <w:proofErr w:type="spellEnd"/>
            <w:r w:rsidRPr="002625EB">
              <w:rPr>
                <w:rFonts w:hint="eastAsia"/>
                <w:lang w:eastAsia="zh-CN"/>
              </w:rPr>
              <w:t xml:space="preserve"> = </w:t>
            </w:r>
            <w:proofErr w:type="spellStart"/>
            <w:r w:rsidRPr="002625EB">
              <w:rPr>
                <w:rFonts w:hint="eastAsia"/>
                <w:i/>
                <w:lang w:eastAsia="zh-CN"/>
              </w:rPr>
              <w:t>n</w:t>
            </w:r>
            <w:r w:rsidRPr="002625EB">
              <w:rPr>
                <w:i/>
                <w:lang w:eastAsia="zh-CN"/>
              </w:rPr>
              <w:t>onCoherent</w:t>
            </w:r>
            <w:proofErr w:type="spellEnd"/>
          </w:p>
        </w:tc>
      </w:tr>
      <w:tr w:rsidR="00286B80" w:rsidRPr="002625EB" w14:paraId="5B872222" w14:textId="77777777" w:rsidTr="008C23F0">
        <w:trPr>
          <w:jc w:val="center"/>
        </w:trPr>
        <w:tc>
          <w:tcPr>
            <w:tcW w:w="867" w:type="dxa"/>
            <w:shd w:val="clear" w:color="auto" w:fill="D9D9D9"/>
          </w:tcPr>
          <w:p w14:paraId="00038D8A" w14:textId="77777777" w:rsidR="00286B80" w:rsidRPr="002625EB" w:rsidRDefault="00286B80" w:rsidP="008C23F0">
            <w:pPr>
              <w:pStyle w:val="TAC"/>
              <w:rPr>
                <w:lang w:eastAsia="zh-CN"/>
              </w:rPr>
            </w:pPr>
            <w:r w:rsidRPr="002625EB">
              <w:t>0</w:t>
            </w:r>
          </w:p>
        </w:tc>
        <w:tc>
          <w:tcPr>
            <w:tcW w:w="2758" w:type="dxa"/>
            <w:shd w:val="clear" w:color="auto" w:fill="auto"/>
          </w:tcPr>
          <w:p w14:paraId="23599823" w14:textId="77777777" w:rsidR="00286B80" w:rsidRPr="002625EB" w:rsidRDefault="00286B80" w:rsidP="008C23F0">
            <w:pPr>
              <w:pStyle w:val="TAC"/>
              <w:rPr>
                <w:lang w:eastAsia="zh-CN"/>
              </w:rPr>
            </w:pPr>
            <w:r w:rsidRPr="002625EB">
              <w:t>1 layer: TPMI=0</w:t>
            </w:r>
          </w:p>
        </w:tc>
        <w:tc>
          <w:tcPr>
            <w:tcW w:w="867" w:type="dxa"/>
            <w:shd w:val="clear" w:color="auto" w:fill="D9D9D9"/>
          </w:tcPr>
          <w:p w14:paraId="3F2E489D" w14:textId="77777777" w:rsidR="00286B80" w:rsidRPr="002625EB" w:rsidRDefault="00286B80" w:rsidP="008C23F0">
            <w:pPr>
              <w:pStyle w:val="TAC"/>
            </w:pPr>
            <w:r w:rsidRPr="002625EB">
              <w:t>0</w:t>
            </w:r>
          </w:p>
        </w:tc>
        <w:tc>
          <w:tcPr>
            <w:tcW w:w="3079" w:type="dxa"/>
          </w:tcPr>
          <w:p w14:paraId="6DA484CA" w14:textId="77777777" w:rsidR="00286B80" w:rsidRPr="002625EB" w:rsidRDefault="00286B80" w:rsidP="008C23F0">
            <w:pPr>
              <w:pStyle w:val="TAC"/>
              <w:rPr>
                <w:lang w:eastAsia="zh-CN"/>
              </w:rPr>
            </w:pPr>
            <w:r w:rsidRPr="002625EB">
              <w:t>1 layer: TPMI=0</w:t>
            </w:r>
          </w:p>
        </w:tc>
      </w:tr>
      <w:tr w:rsidR="00286B80" w:rsidRPr="002625EB" w14:paraId="2A044DE5" w14:textId="77777777" w:rsidTr="008C23F0">
        <w:trPr>
          <w:jc w:val="center"/>
        </w:trPr>
        <w:tc>
          <w:tcPr>
            <w:tcW w:w="867" w:type="dxa"/>
            <w:shd w:val="clear" w:color="auto" w:fill="D9D9D9"/>
            <w:vAlign w:val="center"/>
          </w:tcPr>
          <w:p w14:paraId="6A3549CA" w14:textId="77777777" w:rsidR="00286B80" w:rsidRPr="002625EB" w:rsidRDefault="00286B80" w:rsidP="008C23F0">
            <w:pPr>
              <w:pStyle w:val="TAC"/>
              <w:rPr>
                <w:lang w:eastAsia="zh-CN"/>
              </w:rPr>
            </w:pPr>
            <w:r w:rsidRPr="002625EB">
              <w:rPr>
                <w:rFonts w:hint="eastAsia"/>
                <w:lang w:eastAsia="zh-CN"/>
              </w:rPr>
              <w:t>1</w:t>
            </w:r>
          </w:p>
        </w:tc>
        <w:tc>
          <w:tcPr>
            <w:tcW w:w="2758" w:type="dxa"/>
            <w:shd w:val="clear" w:color="auto" w:fill="auto"/>
            <w:vAlign w:val="center"/>
          </w:tcPr>
          <w:p w14:paraId="195CC99D" w14:textId="77777777" w:rsidR="00286B80" w:rsidRPr="002625EB" w:rsidRDefault="00286B80" w:rsidP="008C23F0">
            <w:pPr>
              <w:pStyle w:val="TAC"/>
              <w:rPr>
                <w:lang w:eastAsia="zh-CN"/>
              </w:rPr>
            </w:pPr>
            <w:r w:rsidRPr="002625EB">
              <w:t>1 layer: TPMI=1</w:t>
            </w:r>
          </w:p>
        </w:tc>
        <w:tc>
          <w:tcPr>
            <w:tcW w:w="867" w:type="dxa"/>
            <w:shd w:val="clear" w:color="auto" w:fill="D9D9D9"/>
            <w:vAlign w:val="center"/>
          </w:tcPr>
          <w:p w14:paraId="17AF4FD9" w14:textId="77777777" w:rsidR="00286B80" w:rsidRPr="002625EB" w:rsidRDefault="00286B80" w:rsidP="008C23F0">
            <w:pPr>
              <w:pStyle w:val="TAC"/>
            </w:pPr>
            <w:r w:rsidRPr="002625EB">
              <w:rPr>
                <w:rFonts w:hint="eastAsia"/>
                <w:lang w:eastAsia="zh-CN"/>
              </w:rPr>
              <w:t>1</w:t>
            </w:r>
          </w:p>
        </w:tc>
        <w:tc>
          <w:tcPr>
            <w:tcW w:w="3079" w:type="dxa"/>
            <w:vAlign w:val="center"/>
          </w:tcPr>
          <w:p w14:paraId="3B96FA12" w14:textId="77777777" w:rsidR="00286B80" w:rsidRPr="002625EB" w:rsidRDefault="00286B80" w:rsidP="008C23F0">
            <w:pPr>
              <w:pStyle w:val="TAC"/>
              <w:rPr>
                <w:lang w:eastAsia="zh-CN"/>
              </w:rPr>
            </w:pPr>
            <w:r w:rsidRPr="002625EB">
              <w:t>1 layer: TPMI=1</w:t>
            </w:r>
          </w:p>
        </w:tc>
      </w:tr>
      <w:tr w:rsidR="00286B80" w:rsidRPr="002625EB" w14:paraId="0B3589B0" w14:textId="77777777" w:rsidTr="008C23F0">
        <w:trPr>
          <w:jc w:val="center"/>
        </w:trPr>
        <w:tc>
          <w:tcPr>
            <w:tcW w:w="867" w:type="dxa"/>
            <w:shd w:val="clear" w:color="auto" w:fill="D9D9D9"/>
            <w:vAlign w:val="center"/>
          </w:tcPr>
          <w:p w14:paraId="022D1D5E" w14:textId="77777777" w:rsidR="00286B80" w:rsidRPr="002625EB" w:rsidRDefault="00286B80" w:rsidP="008C23F0">
            <w:pPr>
              <w:pStyle w:val="TAC"/>
              <w:rPr>
                <w:lang w:eastAsia="zh-CN"/>
              </w:rPr>
            </w:pPr>
            <w:r w:rsidRPr="002625EB">
              <w:rPr>
                <w:rFonts w:hint="eastAsia"/>
                <w:lang w:eastAsia="zh-CN"/>
              </w:rPr>
              <w:t>2</w:t>
            </w:r>
          </w:p>
        </w:tc>
        <w:tc>
          <w:tcPr>
            <w:tcW w:w="2758" w:type="dxa"/>
            <w:shd w:val="clear" w:color="auto" w:fill="auto"/>
            <w:vAlign w:val="center"/>
          </w:tcPr>
          <w:p w14:paraId="17CC4417" w14:textId="77777777" w:rsidR="00286B80" w:rsidRPr="002625EB" w:rsidRDefault="00286B80" w:rsidP="008C23F0">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c>
          <w:tcPr>
            <w:tcW w:w="867" w:type="dxa"/>
            <w:shd w:val="clear" w:color="auto" w:fill="D9D9D9"/>
            <w:vAlign w:val="center"/>
          </w:tcPr>
          <w:p w14:paraId="125CEEE4" w14:textId="77777777" w:rsidR="00286B80" w:rsidRPr="002625EB" w:rsidRDefault="00286B80" w:rsidP="008C23F0">
            <w:pPr>
              <w:pStyle w:val="TAC"/>
              <w:rPr>
                <w:lang w:eastAsia="zh-CN"/>
              </w:rPr>
            </w:pPr>
            <w:r w:rsidRPr="002625EB">
              <w:rPr>
                <w:rFonts w:hint="eastAsia"/>
                <w:lang w:eastAsia="zh-CN"/>
              </w:rPr>
              <w:t>2</w:t>
            </w:r>
          </w:p>
        </w:tc>
        <w:tc>
          <w:tcPr>
            <w:tcW w:w="3079" w:type="dxa"/>
            <w:vAlign w:val="center"/>
          </w:tcPr>
          <w:p w14:paraId="124564B7" w14:textId="77777777" w:rsidR="00286B80" w:rsidRPr="002625EB" w:rsidRDefault="00286B80" w:rsidP="008C23F0">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286B80" w:rsidRPr="002625EB" w14:paraId="085E05B1" w14:textId="77777777" w:rsidTr="008C23F0">
        <w:trPr>
          <w:jc w:val="center"/>
        </w:trPr>
        <w:tc>
          <w:tcPr>
            <w:tcW w:w="867" w:type="dxa"/>
            <w:shd w:val="clear" w:color="auto" w:fill="D9D9D9"/>
            <w:vAlign w:val="center"/>
          </w:tcPr>
          <w:p w14:paraId="1FEFEA2C" w14:textId="77777777" w:rsidR="00286B80" w:rsidRPr="002625EB" w:rsidRDefault="00286B80" w:rsidP="008C23F0">
            <w:pPr>
              <w:pStyle w:val="TAC"/>
              <w:rPr>
                <w:lang w:eastAsia="zh-CN"/>
              </w:rPr>
            </w:pPr>
            <w:r w:rsidRPr="002625EB">
              <w:rPr>
                <w:rFonts w:hint="eastAsia"/>
                <w:lang w:eastAsia="zh-CN"/>
              </w:rPr>
              <w:t>3</w:t>
            </w:r>
          </w:p>
        </w:tc>
        <w:tc>
          <w:tcPr>
            <w:tcW w:w="2758" w:type="dxa"/>
            <w:shd w:val="clear" w:color="auto" w:fill="auto"/>
            <w:vAlign w:val="center"/>
          </w:tcPr>
          <w:p w14:paraId="51F76D87" w14:textId="77777777" w:rsidR="00286B80" w:rsidRPr="002625EB" w:rsidRDefault="00286B80" w:rsidP="008C23F0">
            <w:pPr>
              <w:pStyle w:val="TAC"/>
              <w:rPr>
                <w:lang w:eastAsia="zh-CN"/>
              </w:rPr>
            </w:pPr>
            <w:r w:rsidRPr="002625EB">
              <w:t>1 layer: TPMI=</w:t>
            </w:r>
            <w:r w:rsidRPr="002625EB">
              <w:rPr>
                <w:rFonts w:hint="eastAsia"/>
                <w:lang w:eastAsia="zh-CN"/>
              </w:rPr>
              <w:t>2</w:t>
            </w:r>
          </w:p>
        </w:tc>
        <w:tc>
          <w:tcPr>
            <w:tcW w:w="867" w:type="dxa"/>
            <w:shd w:val="clear" w:color="auto" w:fill="D9D9D9"/>
            <w:vAlign w:val="center"/>
          </w:tcPr>
          <w:p w14:paraId="1C31C231" w14:textId="77777777" w:rsidR="00286B80" w:rsidRPr="002625EB" w:rsidRDefault="00286B80" w:rsidP="008C23F0">
            <w:pPr>
              <w:pStyle w:val="TAC"/>
            </w:pPr>
            <w:r w:rsidRPr="002625EB">
              <w:rPr>
                <w:rFonts w:hint="eastAsia"/>
                <w:lang w:eastAsia="zh-CN"/>
              </w:rPr>
              <w:t>3</w:t>
            </w:r>
          </w:p>
        </w:tc>
        <w:tc>
          <w:tcPr>
            <w:tcW w:w="3079" w:type="dxa"/>
            <w:vAlign w:val="center"/>
          </w:tcPr>
          <w:p w14:paraId="3BF385BA" w14:textId="77777777" w:rsidR="00286B80" w:rsidRPr="002625EB" w:rsidRDefault="00286B80" w:rsidP="008C23F0">
            <w:pPr>
              <w:pStyle w:val="TAC"/>
              <w:rPr>
                <w:lang w:eastAsia="zh-CN"/>
              </w:rPr>
            </w:pPr>
            <w:r w:rsidRPr="002625EB">
              <w:rPr>
                <w:rFonts w:hint="eastAsia"/>
                <w:lang w:eastAsia="zh-CN"/>
              </w:rPr>
              <w:t>reserved</w:t>
            </w:r>
          </w:p>
        </w:tc>
      </w:tr>
      <w:tr w:rsidR="00286B80" w:rsidRPr="002625EB" w14:paraId="17443D1C" w14:textId="77777777" w:rsidTr="008C23F0">
        <w:trPr>
          <w:jc w:val="center"/>
        </w:trPr>
        <w:tc>
          <w:tcPr>
            <w:tcW w:w="867" w:type="dxa"/>
            <w:shd w:val="clear" w:color="auto" w:fill="D9D9D9"/>
          </w:tcPr>
          <w:p w14:paraId="1A0D17F7" w14:textId="77777777" w:rsidR="00286B80" w:rsidRPr="002625EB" w:rsidRDefault="00286B80" w:rsidP="008C23F0">
            <w:pPr>
              <w:pStyle w:val="TAC"/>
              <w:rPr>
                <w:lang w:eastAsia="zh-CN"/>
              </w:rPr>
            </w:pPr>
            <w:r w:rsidRPr="002625EB">
              <w:rPr>
                <w:rFonts w:hint="eastAsia"/>
                <w:lang w:eastAsia="zh-CN"/>
              </w:rPr>
              <w:t>4</w:t>
            </w:r>
          </w:p>
        </w:tc>
        <w:tc>
          <w:tcPr>
            <w:tcW w:w="2758" w:type="dxa"/>
            <w:shd w:val="clear" w:color="auto" w:fill="auto"/>
          </w:tcPr>
          <w:p w14:paraId="035D2F35" w14:textId="77777777" w:rsidR="00286B80" w:rsidRPr="002625EB" w:rsidRDefault="00286B80" w:rsidP="008C23F0">
            <w:pPr>
              <w:pStyle w:val="TAC"/>
              <w:rPr>
                <w:lang w:eastAsia="zh-CN"/>
              </w:rPr>
            </w:pPr>
            <w:r w:rsidRPr="002625EB">
              <w:rPr>
                <w:rFonts w:hint="eastAsia"/>
                <w:lang w:eastAsia="zh-CN"/>
              </w:rPr>
              <w:t>1 layer: TPMI=3</w:t>
            </w:r>
          </w:p>
        </w:tc>
        <w:tc>
          <w:tcPr>
            <w:tcW w:w="867" w:type="dxa"/>
            <w:shd w:val="clear" w:color="auto" w:fill="D9D9D9"/>
          </w:tcPr>
          <w:p w14:paraId="28E8BAE1" w14:textId="77777777" w:rsidR="00286B80" w:rsidRPr="002625EB" w:rsidRDefault="00286B80" w:rsidP="008C23F0">
            <w:pPr>
              <w:pStyle w:val="TAC"/>
              <w:rPr>
                <w:lang w:eastAsia="zh-CN"/>
              </w:rPr>
            </w:pPr>
          </w:p>
        </w:tc>
        <w:tc>
          <w:tcPr>
            <w:tcW w:w="3079" w:type="dxa"/>
          </w:tcPr>
          <w:p w14:paraId="03560D2E" w14:textId="77777777" w:rsidR="00286B80" w:rsidRPr="002625EB" w:rsidRDefault="00286B80" w:rsidP="008C23F0">
            <w:pPr>
              <w:pStyle w:val="TAC"/>
              <w:rPr>
                <w:lang w:eastAsia="zh-CN"/>
              </w:rPr>
            </w:pPr>
          </w:p>
        </w:tc>
      </w:tr>
      <w:tr w:rsidR="00286B80" w:rsidRPr="002625EB" w14:paraId="26CC5385" w14:textId="77777777" w:rsidTr="008C23F0">
        <w:trPr>
          <w:jc w:val="center"/>
        </w:trPr>
        <w:tc>
          <w:tcPr>
            <w:tcW w:w="867" w:type="dxa"/>
            <w:shd w:val="clear" w:color="auto" w:fill="D9D9D9"/>
          </w:tcPr>
          <w:p w14:paraId="2FE912C5" w14:textId="77777777" w:rsidR="00286B80" w:rsidRPr="002625EB" w:rsidRDefault="00286B80" w:rsidP="008C23F0">
            <w:pPr>
              <w:pStyle w:val="TAC"/>
              <w:rPr>
                <w:lang w:eastAsia="zh-CN"/>
              </w:rPr>
            </w:pPr>
            <w:r w:rsidRPr="002625EB">
              <w:rPr>
                <w:rFonts w:hint="eastAsia"/>
                <w:lang w:eastAsia="zh-CN"/>
              </w:rPr>
              <w:t>5</w:t>
            </w:r>
          </w:p>
        </w:tc>
        <w:tc>
          <w:tcPr>
            <w:tcW w:w="2758" w:type="dxa"/>
            <w:shd w:val="clear" w:color="auto" w:fill="auto"/>
          </w:tcPr>
          <w:p w14:paraId="1B81E0DE" w14:textId="77777777" w:rsidR="00286B80" w:rsidRPr="002625EB" w:rsidRDefault="00286B80" w:rsidP="008C23F0">
            <w:pPr>
              <w:pStyle w:val="TAC"/>
              <w:rPr>
                <w:lang w:eastAsia="zh-CN"/>
              </w:rPr>
            </w:pPr>
            <w:r w:rsidRPr="002625EB">
              <w:rPr>
                <w:rFonts w:hint="eastAsia"/>
                <w:lang w:eastAsia="zh-CN"/>
              </w:rPr>
              <w:t>1 layer: TPMI=4</w:t>
            </w:r>
          </w:p>
        </w:tc>
        <w:tc>
          <w:tcPr>
            <w:tcW w:w="867" w:type="dxa"/>
            <w:shd w:val="clear" w:color="auto" w:fill="D9D9D9"/>
          </w:tcPr>
          <w:p w14:paraId="609C5B32" w14:textId="77777777" w:rsidR="00286B80" w:rsidRPr="002625EB" w:rsidRDefault="00286B80" w:rsidP="008C23F0">
            <w:pPr>
              <w:pStyle w:val="TAC"/>
              <w:rPr>
                <w:lang w:eastAsia="zh-CN"/>
              </w:rPr>
            </w:pPr>
          </w:p>
        </w:tc>
        <w:tc>
          <w:tcPr>
            <w:tcW w:w="3079" w:type="dxa"/>
          </w:tcPr>
          <w:p w14:paraId="69636FFE" w14:textId="77777777" w:rsidR="00286B80" w:rsidRPr="002625EB" w:rsidRDefault="00286B80" w:rsidP="008C23F0">
            <w:pPr>
              <w:pStyle w:val="TAC"/>
              <w:rPr>
                <w:lang w:eastAsia="zh-CN"/>
              </w:rPr>
            </w:pPr>
          </w:p>
        </w:tc>
      </w:tr>
      <w:tr w:rsidR="00286B80" w:rsidRPr="002625EB" w14:paraId="3B77F9E1" w14:textId="77777777" w:rsidTr="008C23F0">
        <w:trPr>
          <w:jc w:val="center"/>
        </w:trPr>
        <w:tc>
          <w:tcPr>
            <w:tcW w:w="867" w:type="dxa"/>
            <w:shd w:val="clear" w:color="auto" w:fill="D9D9D9"/>
          </w:tcPr>
          <w:p w14:paraId="07ACCC8B" w14:textId="77777777" w:rsidR="00286B80" w:rsidRPr="002625EB" w:rsidRDefault="00286B80" w:rsidP="008C23F0">
            <w:pPr>
              <w:pStyle w:val="TAC"/>
              <w:rPr>
                <w:lang w:eastAsia="zh-CN"/>
              </w:rPr>
            </w:pPr>
            <w:r w:rsidRPr="002625EB">
              <w:rPr>
                <w:rFonts w:hint="eastAsia"/>
                <w:lang w:eastAsia="zh-CN"/>
              </w:rPr>
              <w:t>6</w:t>
            </w:r>
          </w:p>
        </w:tc>
        <w:tc>
          <w:tcPr>
            <w:tcW w:w="2758" w:type="dxa"/>
            <w:shd w:val="clear" w:color="auto" w:fill="auto"/>
          </w:tcPr>
          <w:p w14:paraId="0B2F9EF5" w14:textId="77777777" w:rsidR="00286B80" w:rsidRPr="002625EB" w:rsidRDefault="00286B80" w:rsidP="008C23F0">
            <w:pPr>
              <w:pStyle w:val="TAC"/>
              <w:rPr>
                <w:lang w:eastAsia="zh-CN"/>
              </w:rPr>
            </w:pPr>
            <w:r w:rsidRPr="002625EB">
              <w:t>1 layer: TPMI=</w:t>
            </w:r>
            <w:r w:rsidRPr="002625EB">
              <w:rPr>
                <w:rFonts w:hint="eastAsia"/>
                <w:lang w:eastAsia="zh-CN"/>
              </w:rPr>
              <w:t>5</w:t>
            </w:r>
          </w:p>
        </w:tc>
        <w:tc>
          <w:tcPr>
            <w:tcW w:w="867" w:type="dxa"/>
            <w:shd w:val="clear" w:color="auto" w:fill="D9D9D9"/>
          </w:tcPr>
          <w:p w14:paraId="3CF1C1CB" w14:textId="77777777" w:rsidR="00286B80" w:rsidRPr="002625EB" w:rsidRDefault="00286B80" w:rsidP="008C23F0">
            <w:pPr>
              <w:pStyle w:val="TAC"/>
              <w:rPr>
                <w:lang w:eastAsia="zh-CN"/>
              </w:rPr>
            </w:pPr>
          </w:p>
        </w:tc>
        <w:tc>
          <w:tcPr>
            <w:tcW w:w="3079" w:type="dxa"/>
          </w:tcPr>
          <w:p w14:paraId="21A469B5" w14:textId="77777777" w:rsidR="00286B80" w:rsidRPr="002625EB" w:rsidRDefault="00286B80" w:rsidP="008C23F0">
            <w:pPr>
              <w:pStyle w:val="TAC"/>
              <w:rPr>
                <w:lang w:eastAsia="zh-CN"/>
              </w:rPr>
            </w:pPr>
          </w:p>
        </w:tc>
      </w:tr>
      <w:tr w:rsidR="00286B80" w:rsidRPr="002625EB" w14:paraId="71A1974E" w14:textId="77777777" w:rsidTr="008C23F0">
        <w:trPr>
          <w:jc w:val="center"/>
        </w:trPr>
        <w:tc>
          <w:tcPr>
            <w:tcW w:w="867" w:type="dxa"/>
            <w:shd w:val="clear" w:color="auto" w:fill="D9D9D9"/>
          </w:tcPr>
          <w:p w14:paraId="04B9FE44" w14:textId="77777777" w:rsidR="00286B80" w:rsidRPr="002625EB" w:rsidRDefault="00286B80" w:rsidP="008C23F0">
            <w:pPr>
              <w:pStyle w:val="TAC"/>
              <w:rPr>
                <w:lang w:eastAsia="zh-CN"/>
              </w:rPr>
            </w:pPr>
            <w:r w:rsidRPr="002625EB">
              <w:rPr>
                <w:rFonts w:hint="eastAsia"/>
                <w:lang w:eastAsia="zh-CN"/>
              </w:rPr>
              <w:t>7</w:t>
            </w:r>
          </w:p>
        </w:tc>
        <w:tc>
          <w:tcPr>
            <w:tcW w:w="2758" w:type="dxa"/>
            <w:shd w:val="clear" w:color="auto" w:fill="auto"/>
          </w:tcPr>
          <w:p w14:paraId="6E5C1BCA" w14:textId="77777777" w:rsidR="00286B80" w:rsidRPr="002625EB" w:rsidRDefault="00286B80" w:rsidP="008C23F0">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1</w:t>
            </w:r>
          </w:p>
        </w:tc>
        <w:tc>
          <w:tcPr>
            <w:tcW w:w="867" w:type="dxa"/>
            <w:shd w:val="clear" w:color="auto" w:fill="D9D9D9"/>
          </w:tcPr>
          <w:p w14:paraId="5EA31136" w14:textId="77777777" w:rsidR="00286B80" w:rsidRPr="002625EB" w:rsidRDefault="00286B80" w:rsidP="008C23F0">
            <w:pPr>
              <w:pStyle w:val="TAC"/>
              <w:rPr>
                <w:lang w:eastAsia="zh-CN"/>
              </w:rPr>
            </w:pPr>
          </w:p>
        </w:tc>
        <w:tc>
          <w:tcPr>
            <w:tcW w:w="3079" w:type="dxa"/>
          </w:tcPr>
          <w:p w14:paraId="30D83623" w14:textId="77777777" w:rsidR="00286B80" w:rsidRPr="002625EB" w:rsidRDefault="00286B80" w:rsidP="008C23F0">
            <w:pPr>
              <w:pStyle w:val="TAC"/>
              <w:rPr>
                <w:lang w:eastAsia="zh-CN"/>
              </w:rPr>
            </w:pPr>
          </w:p>
        </w:tc>
      </w:tr>
      <w:tr w:rsidR="00286B80" w:rsidRPr="002625EB" w14:paraId="095F92B0" w14:textId="77777777" w:rsidTr="008C23F0">
        <w:trPr>
          <w:jc w:val="center"/>
        </w:trPr>
        <w:tc>
          <w:tcPr>
            <w:tcW w:w="867" w:type="dxa"/>
            <w:shd w:val="clear" w:color="auto" w:fill="D9D9D9"/>
          </w:tcPr>
          <w:p w14:paraId="5F368D2F" w14:textId="77777777" w:rsidR="00286B80" w:rsidRPr="002625EB" w:rsidRDefault="00286B80" w:rsidP="008C23F0">
            <w:pPr>
              <w:pStyle w:val="TAC"/>
              <w:rPr>
                <w:lang w:eastAsia="zh-CN"/>
              </w:rPr>
            </w:pPr>
            <w:r w:rsidRPr="002625EB">
              <w:rPr>
                <w:rFonts w:hint="eastAsia"/>
                <w:lang w:eastAsia="zh-CN"/>
              </w:rPr>
              <w:t>8</w:t>
            </w:r>
          </w:p>
        </w:tc>
        <w:tc>
          <w:tcPr>
            <w:tcW w:w="2758" w:type="dxa"/>
            <w:shd w:val="clear" w:color="auto" w:fill="auto"/>
          </w:tcPr>
          <w:p w14:paraId="4AD33C09" w14:textId="77777777" w:rsidR="00286B80" w:rsidRPr="002625EB" w:rsidRDefault="00286B80" w:rsidP="008C23F0">
            <w:pPr>
              <w:pStyle w:val="TAC"/>
            </w:pPr>
            <w:r w:rsidRPr="002625EB">
              <w:rPr>
                <w:rFonts w:hint="eastAsia"/>
                <w:lang w:eastAsia="zh-CN"/>
              </w:rPr>
              <w:t>2 layers: TPMI=2</w:t>
            </w:r>
          </w:p>
        </w:tc>
        <w:tc>
          <w:tcPr>
            <w:tcW w:w="867" w:type="dxa"/>
            <w:shd w:val="clear" w:color="auto" w:fill="D9D9D9"/>
          </w:tcPr>
          <w:p w14:paraId="24B2F7B1" w14:textId="77777777" w:rsidR="00286B80" w:rsidRPr="002625EB" w:rsidRDefault="00286B80" w:rsidP="008C23F0">
            <w:pPr>
              <w:pStyle w:val="TAC"/>
              <w:rPr>
                <w:lang w:eastAsia="zh-CN"/>
              </w:rPr>
            </w:pPr>
          </w:p>
        </w:tc>
        <w:tc>
          <w:tcPr>
            <w:tcW w:w="3079" w:type="dxa"/>
          </w:tcPr>
          <w:p w14:paraId="00D513A7" w14:textId="77777777" w:rsidR="00286B80" w:rsidRPr="002625EB" w:rsidRDefault="00286B80" w:rsidP="008C23F0">
            <w:pPr>
              <w:pStyle w:val="TAC"/>
              <w:rPr>
                <w:lang w:eastAsia="zh-CN"/>
              </w:rPr>
            </w:pPr>
          </w:p>
        </w:tc>
      </w:tr>
      <w:tr w:rsidR="00286B80" w:rsidRPr="002625EB" w14:paraId="568AF667" w14:textId="77777777" w:rsidTr="008C23F0">
        <w:trPr>
          <w:jc w:val="center"/>
        </w:trPr>
        <w:tc>
          <w:tcPr>
            <w:tcW w:w="867" w:type="dxa"/>
            <w:shd w:val="clear" w:color="auto" w:fill="D9D9D9"/>
          </w:tcPr>
          <w:p w14:paraId="328B1313" w14:textId="77777777" w:rsidR="00286B80" w:rsidRPr="002625EB" w:rsidRDefault="00286B80" w:rsidP="008C23F0">
            <w:pPr>
              <w:pStyle w:val="TAC"/>
              <w:rPr>
                <w:lang w:eastAsia="zh-CN"/>
              </w:rPr>
            </w:pPr>
            <w:r w:rsidRPr="002625EB">
              <w:rPr>
                <w:rFonts w:hint="eastAsia"/>
                <w:lang w:eastAsia="zh-CN"/>
              </w:rPr>
              <w:t>9-15</w:t>
            </w:r>
          </w:p>
        </w:tc>
        <w:tc>
          <w:tcPr>
            <w:tcW w:w="2758" w:type="dxa"/>
            <w:shd w:val="clear" w:color="auto" w:fill="auto"/>
          </w:tcPr>
          <w:p w14:paraId="1C679A88" w14:textId="77777777" w:rsidR="00286B80" w:rsidRPr="002625EB" w:rsidRDefault="00286B80" w:rsidP="008C23F0">
            <w:pPr>
              <w:pStyle w:val="TAC"/>
              <w:rPr>
                <w:lang w:eastAsia="zh-CN"/>
              </w:rPr>
            </w:pPr>
            <w:r w:rsidRPr="002625EB">
              <w:rPr>
                <w:rFonts w:hint="eastAsia"/>
                <w:lang w:eastAsia="zh-CN"/>
              </w:rPr>
              <w:t>reserved</w:t>
            </w:r>
          </w:p>
        </w:tc>
        <w:tc>
          <w:tcPr>
            <w:tcW w:w="867" w:type="dxa"/>
            <w:shd w:val="clear" w:color="auto" w:fill="D9D9D9"/>
          </w:tcPr>
          <w:p w14:paraId="4DA00E56" w14:textId="77777777" w:rsidR="00286B80" w:rsidRPr="002625EB" w:rsidRDefault="00286B80" w:rsidP="008C23F0">
            <w:pPr>
              <w:pStyle w:val="TAC"/>
              <w:rPr>
                <w:lang w:eastAsia="zh-CN"/>
              </w:rPr>
            </w:pPr>
          </w:p>
        </w:tc>
        <w:tc>
          <w:tcPr>
            <w:tcW w:w="3079" w:type="dxa"/>
          </w:tcPr>
          <w:p w14:paraId="1052E0E9" w14:textId="77777777" w:rsidR="00286B80" w:rsidRPr="002625EB" w:rsidRDefault="00286B80" w:rsidP="008C23F0">
            <w:pPr>
              <w:pStyle w:val="TAC"/>
              <w:rPr>
                <w:lang w:eastAsia="zh-CN"/>
              </w:rPr>
            </w:pPr>
          </w:p>
        </w:tc>
      </w:tr>
    </w:tbl>
    <w:p w14:paraId="6C7DD46D" w14:textId="324B4D37" w:rsidR="00286B80" w:rsidRDefault="00286B80" w:rsidP="00DF1E13"/>
    <w:p w14:paraId="201E84D0" w14:textId="77777777" w:rsidR="00C20153" w:rsidRPr="00A96AC5" w:rsidRDefault="00C20153" w:rsidP="00C20153">
      <w:pPr>
        <w:pStyle w:val="TH"/>
        <w:overflowPunct w:val="0"/>
        <w:autoSpaceDE w:val="0"/>
        <w:autoSpaceDN w:val="0"/>
        <w:adjustRightInd w:val="0"/>
        <w:textAlignment w:val="baseline"/>
        <w:rPr>
          <w:lang w:eastAsia="zh-CN"/>
        </w:rPr>
      </w:pPr>
      <w:r w:rsidRPr="00A96AC5">
        <w:t xml:space="preserve">Table </w:t>
      </w:r>
      <w:r w:rsidRPr="00A96AC5">
        <w:rPr>
          <w:rFonts w:hint="eastAsia"/>
          <w:lang w:eastAsia="zh-CN"/>
        </w:rPr>
        <w:t>7.3.1.1.2</w:t>
      </w:r>
      <w:r w:rsidRPr="00A96AC5">
        <w:t>-</w:t>
      </w:r>
      <w:r w:rsidRPr="00A96AC5">
        <w:rPr>
          <w:rFonts w:hint="eastAsia"/>
          <w:lang w:eastAsia="zh-CN"/>
        </w:rPr>
        <w:t>4</w:t>
      </w:r>
      <w:r w:rsidRPr="00A96AC5">
        <w:rPr>
          <w:lang w:eastAsia="zh-CN"/>
        </w:rPr>
        <w:t>A</w:t>
      </w:r>
      <w:r w:rsidRPr="00A96AC5">
        <w:rPr>
          <w:rFonts w:hint="eastAsia"/>
          <w:lang w:eastAsia="zh-CN"/>
        </w:rPr>
        <w:t xml:space="preserve">: </w:t>
      </w:r>
      <w:r w:rsidRPr="00A96AC5">
        <w:t xml:space="preserve">Precoding information and number of </w:t>
      </w:r>
      <w:r w:rsidRPr="00D155C0">
        <w:t>layers</w:t>
      </w:r>
      <w:r w:rsidRPr="00D155C0">
        <w:rPr>
          <w:rFonts w:hint="eastAsia"/>
          <w:lang w:eastAsia="zh-CN"/>
        </w:rPr>
        <w:t xml:space="preserve">, for 2 antenna ports, if </w:t>
      </w:r>
      <w:r w:rsidRPr="00D155C0">
        <w:t>transform</w:t>
      </w:r>
      <w:r w:rsidRPr="00D155C0">
        <w:rPr>
          <w:rFonts w:hint="eastAsia"/>
          <w:lang w:eastAsia="zh-CN"/>
        </w:rPr>
        <w:t xml:space="preserve"> p</w:t>
      </w:r>
      <w:r w:rsidRPr="00D155C0">
        <w:t>recoder</w:t>
      </w:r>
      <w:r w:rsidRPr="00D155C0">
        <w:rPr>
          <w:rFonts w:hint="eastAsia"/>
          <w:lang w:eastAsia="zh-CN"/>
        </w:rPr>
        <w:t xml:space="preserve"> is</w:t>
      </w:r>
      <w:r w:rsidRPr="00D155C0">
        <w:rPr>
          <w:lang w:eastAsia="zh-CN"/>
        </w:rPr>
        <w:t xml:space="preserve"> disabled</w:t>
      </w:r>
      <w:r w:rsidRPr="00D155C0">
        <w:rPr>
          <w:rFonts w:hint="eastAsia"/>
          <w:i/>
          <w:lang w:eastAsia="zh-CN"/>
        </w:rPr>
        <w:t xml:space="preserve">, </w:t>
      </w:r>
      <w:proofErr w:type="spellStart"/>
      <w:r w:rsidRPr="00D155C0">
        <w:rPr>
          <w:i/>
          <w:iCs/>
          <w:lang w:eastAsia="zh-CN"/>
        </w:rPr>
        <w:t>maxRank</w:t>
      </w:r>
      <w:proofErr w:type="spellEnd"/>
      <w:r w:rsidRPr="00D155C0">
        <w:rPr>
          <w:rFonts w:hint="eastAsia"/>
          <w:iCs/>
          <w:lang w:eastAsia="zh-CN"/>
        </w:rPr>
        <w:t xml:space="preserve"> = </w:t>
      </w:r>
      <w:r w:rsidRPr="00D155C0">
        <w:rPr>
          <w:iCs/>
          <w:lang w:eastAsia="zh-CN"/>
        </w:rPr>
        <w:t>2</w:t>
      </w:r>
      <w:r w:rsidRPr="00D155C0">
        <w:rPr>
          <w:rFonts w:hint="eastAsia"/>
          <w:iCs/>
          <w:lang w:eastAsia="zh-CN"/>
        </w:rPr>
        <w:t xml:space="preserve">, and </w:t>
      </w:r>
      <w:r w:rsidRPr="00D155C0">
        <w:rPr>
          <w:i/>
          <w:iCs/>
        </w:rPr>
        <w:t>ul-</w:t>
      </w:r>
      <w:proofErr w:type="spellStart"/>
      <w:r w:rsidRPr="00D155C0">
        <w:rPr>
          <w:i/>
          <w:iCs/>
        </w:rPr>
        <w:t>FullPowerTransmission</w:t>
      </w:r>
      <w:proofErr w:type="spellEnd"/>
      <w:r w:rsidRPr="00D155C0">
        <w:rPr>
          <w:i/>
          <w:iCs/>
        </w:rPr>
        <w:t xml:space="preserve"> </w:t>
      </w:r>
      <w:r w:rsidRPr="00D155C0">
        <w:rPr>
          <w:i/>
          <w:iCs/>
          <w:lang w:eastAsia="zh-CN"/>
        </w:rPr>
        <w:t>=</w:t>
      </w:r>
      <w:r w:rsidRPr="00D155C0">
        <w:rPr>
          <w:i/>
          <w:iCs/>
        </w:rPr>
        <w:t xml:space="preserve"> fullpowerMode</w:t>
      </w:r>
      <w:r w:rsidRPr="00D155C0">
        <w:rPr>
          <w:i/>
          <w:iCs/>
          <w:lang w:eastAsia="zh-CN"/>
        </w:rPr>
        <w:t>1</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4252"/>
      </w:tblGrid>
      <w:tr w:rsidR="00C20153" w:rsidRPr="002625EB" w14:paraId="669129C9" w14:textId="77777777" w:rsidTr="008C23F0">
        <w:trPr>
          <w:trHeight w:val="424"/>
          <w:jc w:val="center"/>
        </w:trPr>
        <w:tc>
          <w:tcPr>
            <w:tcW w:w="2122" w:type="dxa"/>
            <w:shd w:val="clear" w:color="auto" w:fill="D9D9D9"/>
            <w:vAlign w:val="center"/>
          </w:tcPr>
          <w:p w14:paraId="4DD9ED0A" w14:textId="77777777" w:rsidR="00C20153" w:rsidRPr="002625EB" w:rsidRDefault="00C20153" w:rsidP="008C23F0">
            <w:pPr>
              <w:pStyle w:val="TAC"/>
              <w:rPr>
                <w:lang w:eastAsia="zh-CN"/>
              </w:rPr>
            </w:pPr>
            <w:r w:rsidRPr="002625EB">
              <w:rPr>
                <w:lang w:eastAsia="zh-CN"/>
              </w:rPr>
              <w:t>Bit field mapped to index</w:t>
            </w:r>
          </w:p>
        </w:tc>
        <w:tc>
          <w:tcPr>
            <w:tcW w:w="4252" w:type="dxa"/>
            <w:shd w:val="clear" w:color="auto" w:fill="D9D9D9"/>
            <w:vAlign w:val="center"/>
          </w:tcPr>
          <w:p w14:paraId="3C676B6E" w14:textId="77777777" w:rsidR="00C20153" w:rsidRPr="002625EB" w:rsidRDefault="00C20153" w:rsidP="008C23F0">
            <w:pPr>
              <w:pStyle w:val="TAC"/>
              <w:rPr>
                <w:lang w:eastAsia="zh-CN"/>
              </w:rPr>
            </w:pPr>
            <w:proofErr w:type="spellStart"/>
            <w:r w:rsidRPr="002625EB">
              <w:rPr>
                <w:i/>
                <w:lang w:eastAsia="zh-CN"/>
              </w:rPr>
              <w:t>codebookSubset</w:t>
            </w:r>
            <w:proofErr w:type="spellEnd"/>
            <w:r w:rsidRPr="002625EB">
              <w:rPr>
                <w:rFonts w:hint="eastAsia"/>
                <w:lang w:eastAsia="zh-CN"/>
              </w:rPr>
              <w:t xml:space="preserve">= </w:t>
            </w:r>
            <w:proofErr w:type="spellStart"/>
            <w:r w:rsidRPr="002625EB">
              <w:rPr>
                <w:rFonts w:hint="eastAsia"/>
                <w:i/>
                <w:lang w:eastAsia="zh-CN"/>
              </w:rPr>
              <w:t>n</w:t>
            </w:r>
            <w:r w:rsidRPr="002625EB">
              <w:rPr>
                <w:i/>
                <w:lang w:eastAsia="zh-CN"/>
              </w:rPr>
              <w:t>onCoherent</w:t>
            </w:r>
            <w:proofErr w:type="spellEnd"/>
          </w:p>
        </w:tc>
      </w:tr>
      <w:tr w:rsidR="00C20153" w:rsidRPr="002625EB" w14:paraId="04685DCD" w14:textId="77777777" w:rsidTr="008C23F0">
        <w:trPr>
          <w:jc w:val="center"/>
        </w:trPr>
        <w:tc>
          <w:tcPr>
            <w:tcW w:w="2122" w:type="dxa"/>
          </w:tcPr>
          <w:p w14:paraId="69FCE127" w14:textId="77777777" w:rsidR="00C20153" w:rsidRPr="002625EB" w:rsidRDefault="00C20153" w:rsidP="008C23F0">
            <w:pPr>
              <w:pStyle w:val="TAC"/>
            </w:pPr>
            <w:r w:rsidRPr="002625EB">
              <w:t>0</w:t>
            </w:r>
          </w:p>
        </w:tc>
        <w:tc>
          <w:tcPr>
            <w:tcW w:w="4252" w:type="dxa"/>
          </w:tcPr>
          <w:p w14:paraId="25568CE8" w14:textId="77777777" w:rsidR="00C20153" w:rsidRPr="002625EB" w:rsidRDefault="00C20153" w:rsidP="008C23F0">
            <w:pPr>
              <w:pStyle w:val="TAC"/>
              <w:rPr>
                <w:lang w:eastAsia="zh-CN"/>
              </w:rPr>
            </w:pPr>
            <w:r w:rsidRPr="002625EB">
              <w:t>1 layer: TPMI=0</w:t>
            </w:r>
          </w:p>
        </w:tc>
      </w:tr>
      <w:tr w:rsidR="00C20153" w:rsidRPr="002625EB" w14:paraId="487E698F" w14:textId="77777777" w:rsidTr="008C23F0">
        <w:trPr>
          <w:jc w:val="center"/>
        </w:trPr>
        <w:tc>
          <w:tcPr>
            <w:tcW w:w="2122" w:type="dxa"/>
            <w:vAlign w:val="center"/>
          </w:tcPr>
          <w:p w14:paraId="32E339D2" w14:textId="77777777" w:rsidR="00C20153" w:rsidRPr="002625EB" w:rsidRDefault="00C20153" w:rsidP="008C23F0">
            <w:pPr>
              <w:pStyle w:val="TAC"/>
            </w:pPr>
            <w:r w:rsidRPr="002625EB">
              <w:rPr>
                <w:rFonts w:hint="eastAsia"/>
                <w:lang w:eastAsia="zh-CN"/>
              </w:rPr>
              <w:t>1</w:t>
            </w:r>
          </w:p>
        </w:tc>
        <w:tc>
          <w:tcPr>
            <w:tcW w:w="4252" w:type="dxa"/>
            <w:vAlign w:val="center"/>
          </w:tcPr>
          <w:p w14:paraId="522DF78B" w14:textId="77777777" w:rsidR="00C20153" w:rsidRPr="002625EB" w:rsidRDefault="00C20153" w:rsidP="008C23F0">
            <w:pPr>
              <w:pStyle w:val="TAC"/>
              <w:rPr>
                <w:lang w:eastAsia="zh-CN"/>
              </w:rPr>
            </w:pPr>
            <w:r w:rsidRPr="002625EB">
              <w:t>1 layer: TPMI=1</w:t>
            </w:r>
          </w:p>
        </w:tc>
      </w:tr>
      <w:tr w:rsidR="00C20153" w:rsidRPr="002625EB" w14:paraId="66B76AE3" w14:textId="77777777" w:rsidTr="008C23F0">
        <w:trPr>
          <w:jc w:val="center"/>
        </w:trPr>
        <w:tc>
          <w:tcPr>
            <w:tcW w:w="2122" w:type="dxa"/>
            <w:vAlign w:val="center"/>
          </w:tcPr>
          <w:p w14:paraId="34A47987" w14:textId="77777777" w:rsidR="00C20153" w:rsidRPr="002625EB" w:rsidRDefault="00C20153" w:rsidP="008C23F0">
            <w:pPr>
              <w:pStyle w:val="TAC"/>
              <w:rPr>
                <w:lang w:eastAsia="zh-CN"/>
              </w:rPr>
            </w:pPr>
            <w:r w:rsidRPr="002625EB">
              <w:rPr>
                <w:rFonts w:hint="eastAsia"/>
                <w:lang w:eastAsia="zh-CN"/>
              </w:rPr>
              <w:t>2</w:t>
            </w:r>
          </w:p>
        </w:tc>
        <w:tc>
          <w:tcPr>
            <w:tcW w:w="4252" w:type="dxa"/>
            <w:vAlign w:val="center"/>
          </w:tcPr>
          <w:p w14:paraId="24D6FD12" w14:textId="77777777" w:rsidR="00C20153" w:rsidRPr="002625EB" w:rsidRDefault="00C20153" w:rsidP="008C23F0">
            <w:pPr>
              <w:pStyle w:val="TAC"/>
              <w:rPr>
                <w:lang w:eastAsia="zh-CN"/>
              </w:rPr>
            </w:pPr>
            <w:r w:rsidRPr="002625EB">
              <w:rPr>
                <w:rFonts w:hint="eastAsia"/>
                <w:lang w:eastAsia="zh-CN"/>
              </w:rPr>
              <w:t>2</w:t>
            </w:r>
            <w:r w:rsidRPr="002625EB">
              <w:t xml:space="preserve"> layer</w:t>
            </w:r>
            <w:r w:rsidRPr="002625EB">
              <w:rPr>
                <w:rFonts w:hint="eastAsia"/>
                <w:lang w:eastAsia="zh-CN"/>
              </w:rPr>
              <w:t>s</w:t>
            </w:r>
            <w:r w:rsidRPr="002625EB">
              <w:t>: TPMI=</w:t>
            </w:r>
            <w:r w:rsidRPr="002625EB">
              <w:rPr>
                <w:rFonts w:hint="eastAsia"/>
                <w:lang w:eastAsia="zh-CN"/>
              </w:rPr>
              <w:t>0</w:t>
            </w:r>
          </w:p>
        </w:tc>
      </w:tr>
      <w:tr w:rsidR="00C20153" w:rsidRPr="002625EB" w14:paraId="28AD721C" w14:textId="77777777" w:rsidTr="008C23F0">
        <w:trPr>
          <w:jc w:val="center"/>
        </w:trPr>
        <w:tc>
          <w:tcPr>
            <w:tcW w:w="2122" w:type="dxa"/>
            <w:vAlign w:val="center"/>
          </w:tcPr>
          <w:p w14:paraId="258C6E05" w14:textId="77777777" w:rsidR="00C20153" w:rsidRPr="001C5DAF" w:rsidRDefault="00C20153" w:rsidP="008C23F0">
            <w:pPr>
              <w:pStyle w:val="TAC"/>
            </w:pPr>
            <w:r w:rsidRPr="006267F2">
              <w:rPr>
                <w:lang w:eastAsia="zh-CN"/>
              </w:rPr>
              <w:t>3</w:t>
            </w:r>
          </w:p>
        </w:tc>
        <w:tc>
          <w:tcPr>
            <w:tcW w:w="4252" w:type="dxa"/>
            <w:vAlign w:val="center"/>
          </w:tcPr>
          <w:p w14:paraId="17656A58" w14:textId="77777777" w:rsidR="00C20153" w:rsidRPr="001C5DAF" w:rsidRDefault="00C20153" w:rsidP="008C23F0">
            <w:pPr>
              <w:pStyle w:val="TAC"/>
              <w:rPr>
                <w:lang w:eastAsia="zh-CN"/>
              </w:rPr>
            </w:pPr>
            <w:r w:rsidRPr="006267F2">
              <w:rPr>
                <w:lang w:eastAsia="zh-CN"/>
              </w:rPr>
              <w:t>1 layer: TPMI=2</w:t>
            </w:r>
          </w:p>
        </w:tc>
      </w:tr>
    </w:tbl>
    <w:p w14:paraId="00F68CBA" w14:textId="0D81780A" w:rsidR="00C20153" w:rsidRDefault="00C20153" w:rsidP="00DF1E13"/>
    <w:p w14:paraId="6E8BCB01" w14:textId="4404E6D4" w:rsidR="00E60A2A" w:rsidRDefault="00E60A2A" w:rsidP="00DF1E13">
      <w:r>
        <w:t>The new</w:t>
      </w:r>
      <w:r w:rsidR="00E94972">
        <w:t xml:space="preserve">ly introduced UE capability </w:t>
      </w:r>
      <w:r w:rsidR="00E624C8">
        <w:t xml:space="preserve">has relevance with Rel-16 UL full power transmission capability. </w:t>
      </w:r>
    </w:p>
    <w:p w14:paraId="4667B9D9" w14:textId="40C8B31A" w:rsidR="005F67DE" w:rsidRDefault="005F67DE" w:rsidP="00DF1E13">
      <w:r>
        <w:t xml:space="preserve">This should be captured in RAN1 specification for clarity of UE and network behavior. </w:t>
      </w:r>
    </w:p>
    <w:p w14:paraId="211F7463" w14:textId="77777777" w:rsidR="00AA6458" w:rsidRPr="00100A1F" w:rsidRDefault="00AA6458" w:rsidP="00DF1E13"/>
    <w:p w14:paraId="0D13A279" w14:textId="4EC0B828" w:rsidR="009C209B" w:rsidRDefault="009C209B" w:rsidP="009C209B">
      <w:pPr>
        <w:pStyle w:val="title1"/>
      </w:pPr>
      <w:bookmarkStart w:id="8" w:name="OLE_LINK13"/>
      <w:bookmarkStart w:id="9" w:name="OLE_LINK14"/>
      <w:r>
        <w:t>Conclusion</w:t>
      </w:r>
    </w:p>
    <w:p w14:paraId="19C344A7" w14:textId="77777777" w:rsidR="00CE1F13" w:rsidRDefault="00177D10" w:rsidP="00AD7A23">
      <w:pPr>
        <w:rPr>
          <w:rFonts w:eastAsia="宋体"/>
          <w:lang w:eastAsia="zh-CN"/>
        </w:rPr>
      </w:pPr>
      <w:r w:rsidRPr="00177D10">
        <w:rPr>
          <w:rFonts w:eastAsia="宋体"/>
          <w:lang w:eastAsia="zh-CN"/>
        </w:rPr>
        <w:t>I</w:t>
      </w:r>
      <w:r w:rsidR="0026300D">
        <w:rPr>
          <w:rFonts w:eastAsia="宋体"/>
          <w:lang w:eastAsia="zh-CN"/>
        </w:rPr>
        <w:t xml:space="preserve">t is proposed </w:t>
      </w:r>
      <w:r w:rsidR="00B74B55">
        <w:rPr>
          <w:rFonts w:eastAsia="宋体"/>
          <w:lang w:eastAsia="zh-CN"/>
        </w:rPr>
        <w:t xml:space="preserve">to capture </w:t>
      </w:r>
      <w:r w:rsidR="008F6527">
        <w:rPr>
          <w:rFonts w:eastAsia="宋体"/>
          <w:lang w:eastAsia="zh-CN"/>
        </w:rPr>
        <w:t xml:space="preserve">in 38.214 section 6.1.6 </w:t>
      </w:r>
      <w:r w:rsidR="00B74B55">
        <w:rPr>
          <w:rFonts w:eastAsia="宋体"/>
          <w:lang w:eastAsia="zh-CN"/>
        </w:rPr>
        <w:t xml:space="preserve">clarifying </w:t>
      </w:r>
      <w:r w:rsidR="008F6527">
        <w:rPr>
          <w:rFonts w:eastAsia="宋体"/>
          <w:lang w:eastAsia="zh-CN"/>
        </w:rPr>
        <w:t xml:space="preserve">that </w:t>
      </w:r>
      <w:r w:rsidR="00B74B55">
        <w:rPr>
          <w:rFonts w:eastAsia="宋体"/>
          <w:lang w:eastAsia="zh-CN"/>
        </w:rPr>
        <w:t>UE</w:t>
      </w:r>
      <w:r w:rsidR="008F6527">
        <w:rPr>
          <w:rFonts w:eastAsia="宋体"/>
          <w:lang w:eastAsia="zh-CN"/>
        </w:rPr>
        <w:t xml:space="preserve"> is not expected to receive TPMIs </w:t>
      </w:r>
      <w:r w:rsidR="008F6527">
        <w:t xml:space="preserve">indicating </w:t>
      </w:r>
      <w:r w:rsidR="008D6893">
        <w:t xml:space="preserve">coherent </w:t>
      </w:r>
      <w:r w:rsidR="008F6527">
        <w:t>precoder</w:t>
      </w:r>
      <w:r w:rsidR="008D6893">
        <w:t>s</w:t>
      </w:r>
      <w:r w:rsidR="008F6527">
        <w:t xml:space="preserve"> </w:t>
      </w:r>
      <w:r w:rsidR="00B74B55">
        <w:rPr>
          <w:rFonts w:eastAsia="宋体"/>
          <w:lang w:eastAsia="zh-CN"/>
        </w:rPr>
        <w:t xml:space="preserve">when UE reports </w:t>
      </w:r>
      <w:r w:rsidR="00B74B55" w:rsidRPr="00B74B55">
        <w:rPr>
          <w:rFonts w:eastAsia="宋体"/>
          <w:lang w:eastAsia="zh-CN"/>
        </w:rPr>
        <w:t>capability to indicate</w:t>
      </w:r>
      <w:r w:rsidR="00B74B55" w:rsidRPr="00B74B55">
        <w:rPr>
          <w:rFonts w:eastAsia="宋体" w:hint="eastAsia"/>
          <w:lang w:eastAsia="zh-CN"/>
        </w:rPr>
        <w:t xml:space="preserve"> </w:t>
      </w:r>
      <w:r w:rsidR="00B74B55" w:rsidRPr="00B74B55">
        <w:rPr>
          <w:rFonts w:eastAsia="宋体"/>
          <w:lang w:eastAsia="zh-CN"/>
        </w:rPr>
        <w:t xml:space="preserve">support of the uplink codebook subset </w:t>
      </w:r>
      <w:r w:rsidR="00B74B55" w:rsidRPr="00B74B55">
        <w:rPr>
          <w:rFonts w:eastAsia="宋体" w:hint="eastAsia"/>
          <w:lang w:eastAsia="zh-CN"/>
        </w:rPr>
        <w:t xml:space="preserve">for the carrier capable of two </w:t>
      </w:r>
      <w:r w:rsidR="00B74B55" w:rsidRPr="00B74B55">
        <w:rPr>
          <w:rFonts w:eastAsia="宋体"/>
          <w:lang w:eastAsia="zh-CN"/>
        </w:rPr>
        <w:t>antenna</w:t>
      </w:r>
      <w:r w:rsidR="00B74B55" w:rsidRPr="00B74B55">
        <w:rPr>
          <w:rFonts w:eastAsia="宋体" w:hint="eastAsia"/>
          <w:lang w:eastAsia="zh-CN"/>
        </w:rPr>
        <w:t xml:space="preserve"> connectors, when UE </w:t>
      </w:r>
      <w:r w:rsidR="00B74B55" w:rsidRPr="00B74B55">
        <w:rPr>
          <w:rFonts w:eastAsia="宋体"/>
          <w:lang w:eastAsia="zh-CN"/>
        </w:rPr>
        <w:t xml:space="preserve">is configured with uplink switching with parameter </w:t>
      </w:r>
      <w:r w:rsidR="00B74B55" w:rsidRPr="00B74B55">
        <w:rPr>
          <w:rFonts w:eastAsia="宋体"/>
          <w:i/>
          <w:lang w:eastAsia="zh-CN"/>
        </w:rPr>
        <w:t>uplinkTxSwitching-r16</w:t>
      </w:r>
      <w:r w:rsidR="00B74B55" w:rsidRPr="00B74B55">
        <w:rPr>
          <w:rFonts w:eastAsia="宋体" w:hint="eastAsia"/>
          <w:lang w:eastAsia="zh-CN"/>
        </w:rPr>
        <w:t xml:space="preserve"> </w:t>
      </w:r>
      <w:r w:rsidR="00B74B55">
        <w:rPr>
          <w:rFonts w:eastAsia="宋体"/>
          <w:lang w:eastAsia="zh-CN"/>
        </w:rPr>
        <w:t>and</w:t>
      </w:r>
      <w:r w:rsidR="00B74B55" w:rsidRPr="00B74B55">
        <w:rPr>
          <w:rFonts w:eastAsia="宋体"/>
          <w:lang w:eastAsia="zh-CN"/>
        </w:rPr>
        <w:t xml:space="preserve"> </w:t>
      </w:r>
      <w:r w:rsidR="00B74B55">
        <w:rPr>
          <w:rFonts w:eastAsia="宋体"/>
          <w:lang w:eastAsia="zh-CN"/>
        </w:rPr>
        <w:t xml:space="preserve">indicates the codebook subset as </w:t>
      </w:r>
      <w:proofErr w:type="spellStart"/>
      <w:r w:rsidR="00B74B55">
        <w:rPr>
          <w:rFonts w:eastAsia="宋体"/>
          <w:lang w:eastAsia="zh-CN"/>
        </w:rPr>
        <w:t>nonCoherent</w:t>
      </w:r>
      <w:proofErr w:type="spellEnd"/>
      <w:r w:rsidR="00B74B55">
        <w:rPr>
          <w:rFonts w:eastAsia="宋体"/>
          <w:lang w:eastAsia="zh-CN"/>
        </w:rPr>
        <w:t xml:space="preserve"> </w:t>
      </w:r>
      <w:r w:rsidR="008F6527">
        <w:rPr>
          <w:rFonts w:eastAsia="宋体"/>
          <w:lang w:eastAsia="zh-CN"/>
        </w:rPr>
        <w:t xml:space="preserve">while existing per band UE capability is </w:t>
      </w:r>
      <w:proofErr w:type="spellStart"/>
      <w:r w:rsidR="008F6527" w:rsidRPr="008F6527">
        <w:rPr>
          <w:rFonts w:eastAsia="宋体"/>
          <w:i/>
          <w:lang w:eastAsia="zh-CN"/>
        </w:rPr>
        <w:t>pusch-TransCoherence</w:t>
      </w:r>
      <w:proofErr w:type="spellEnd"/>
      <w:r w:rsidR="008F6527" w:rsidRPr="008F6527">
        <w:rPr>
          <w:rFonts w:eastAsia="宋体"/>
          <w:i/>
          <w:lang w:eastAsia="zh-CN"/>
        </w:rPr>
        <w:t xml:space="preserve"> </w:t>
      </w:r>
      <w:r w:rsidR="008F6527" w:rsidRPr="008F6527">
        <w:rPr>
          <w:rFonts w:eastAsia="宋体"/>
          <w:lang w:eastAsia="zh-CN"/>
        </w:rPr>
        <w:t xml:space="preserve">as </w:t>
      </w:r>
      <w:proofErr w:type="spellStart"/>
      <w:r w:rsidR="008F6527" w:rsidRPr="008F6527">
        <w:rPr>
          <w:rFonts w:eastAsia="宋体"/>
          <w:lang w:eastAsia="zh-CN"/>
        </w:rPr>
        <w:t>fullCoherent</w:t>
      </w:r>
      <w:proofErr w:type="spellEnd"/>
      <w:r w:rsidR="008F6527" w:rsidRPr="008F6527">
        <w:rPr>
          <w:rFonts w:eastAsia="宋体"/>
          <w:lang w:eastAsia="zh-CN"/>
        </w:rPr>
        <w:t xml:space="preserve"> or </w:t>
      </w:r>
      <w:proofErr w:type="spellStart"/>
      <w:r w:rsidR="008F6527" w:rsidRPr="008F6527">
        <w:rPr>
          <w:rFonts w:eastAsia="宋体"/>
          <w:lang w:eastAsia="zh-CN"/>
        </w:rPr>
        <w:t>partialCoherent</w:t>
      </w:r>
      <w:proofErr w:type="spellEnd"/>
      <w:r w:rsidR="008F6527">
        <w:rPr>
          <w:rFonts w:eastAsia="宋体"/>
          <w:lang w:eastAsia="zh-CN"/>
        </w:rPr>
        <w:t>.</w:t>
      </w:r>
      <w:r w:rsidR="008D6893">
        <w:rPr>
          <w:rFonts w:eastAsia="宋体"/>
          <w:lang w:eastAsia="zh-CN"/>
        </w:rPr>
        <w:t xml:space="preserve"> </w:t>
      </w:r>
    </w:p>
    <w:p w14:paraId="33B312EA" w14:textId="39C6B6D6" w:rsidR="00CE1F13" w:rsidRDefault="00CE1F13" w:rsidP="00AD7A23">
      <w:pPr>
        <w:rPr>
          <w:rFonts w:eastAsia="宋体"/>
          <w:lang w:eastAsia="zh-CN"/>
        </w:rPr>
      </w:pPr>
      <w:r>
        <w:rPr>
          <w:rFonts w:eastAsia="宋体"/>
          <w:lang w:eastAsia="zh-CN"/>
        </w:rPr>
        <w:lastRenderedPageBreak/>
        <w:t>It is proposed to send reply LS to RAN4 and RAN2 informing them on relevance of UL full power capability.</w:t>
      </w:r>
    </w:p>
    <w:p w14:paraId="1760F235" w14:textId="4678E4F3" w:rsidR="00CE1F13" w:rsidRDefault="00CE1F13" w:rsidP="00AD7A23">
      <w:pPr>
        <w:rPr>
          <w:rFonts w:eastAsia="宋体"/>
          <w:lang w:eastAsia="zh-CN"/>
        </w:rPr>
      </w:pPr>
      <w:r>
        <w:rPr>
          <w:rFonts w:eastAsia="宋体"/>
          <w:lang w:eastAsia="zh-CN"/>
        </w:rPr>
        <w:t>Corresponding draft LS reply can be found in [2]</w:t>
      </w:r>
    </w:p>
    <w:p w14:paraId="1C9A7085" w14:textId="7EBB1824" w:rsidR="009C209B" w:rsidRDefault="00CE1F13" w:rsidP="00AD7A23">
      <w:pPr>
        <w:rPr>
          <w:rFonts w:eastAsia="宋体"/>
          <w:lang w:eastAsia="zh-CN"/>
        </w:rPr>
      </w:pPr>
      <w:r>
        <w:rPr>
          <w:rFonts w:eastAsia="宋体"/>
          <w:lang w:eastAsia="zh-CN"/>
        </w:rPr>
        <w:t>C</w:t>
      </w:r>
      <w:r w:rsidR="00CF3225">
        <w:rPr>
          <w:rFonts w:eastAsia="宋体"/>
          <w:lang w:eastAsia="zh-CN"/>
        </w:rPr>
        <w:t>orresponding</w:t>
      </w:r>
      <w:r w:rsidR="008F6527">
        <w:rPr>
          <w:rFonts w:eastAsia="宋体"/>
          <w:lang w:eastAsia="zh-CN"/>
        </w:rPr>
        <w:t xml:space="preserve"> draft CR can be found in [</w:t>
      </w:r>
      <w:r>
        <w:rPr>
          <w:rFonts w:eastAsia="宋体"/>
          <w:lang w:eastAsia="zh-CN"/>
        </w:rPr>
        <w:t>3</w:t>
      </w:r>
      <w:r w:rsidR="008F6527">
        <w:rPr>
          <w:rFonts w:eastAsia="宋体"/>
          <w:lang w:eastAsia="zh-CN"/>
        </w:rPr>
        <w:t>].</w:t>
      </w:r>
    </w:p>
    <w:p w14:paraId="0BFBA2F0" w14:textId="4FA697B2" w:rsidR="00B141A4" w:rsidRDefault="00B141A4" w:rsidP="00AD7A23">
      <w:pPr>
        <w:rPr>
          <w:rFonts w:eastAsia="宋体"/>
          <w:lang w:eastAsia="zh-CN"/>
        </w:rPr>
      </w:pPr>
    </w:p>
    <w:p w14:paraId="45165E95" w14:textId="20CD4DF7" w:rsidR="00B141A4" w:rsidRDefault="00AA6458" w:rsidP="00B141A4">
      <w:pPr>
        <w:pStyle w:val="title1"/>
      </w:pPr>
      <w:r>
        <w:t>R</w:t>
      </w:r>
      <w:r w:rsidR="00B141A4">
        <w:t>eference</w:t>
      </w:r>
    </w:p>
    <w:p w14:paraId="0CC0626B" w14:textId="7B78012D" w:rsidR="00FD4FD6" w:rsidRDefault="00B141A4" w:rsidP="00AD7A23">
      <w:pPr>
        <w:rPr>
          <w:rFonts w:eastAsia="宋体"/>
          <w:lang w:eastAsia="zh-CN"/>
        </w:rPr>
      </w:pPr>
      <w:r>
        <w:rPr>
          <w:rFonts w:eastAsia="宋体"/>
          <w:lang w:eastAsia="zh-CN"/>
        </w:rPr>
        <w:t xml:space="preserve">[1] </w:t>
      </w:r>
      <w:r w:rsidR="005C260D">
        <w:rPr>
          <w:rFonts w:eastAsia="宋体"/>
          <w:lang w:eastAsia="zh-CN"/>
        </w:rPr>
        <w:t>R</w:t>
      </w:r>
      <w:r w:rsidR="00564538">
        <w:rPr>
          <w:rFonts w:eastAsia="宋体"/>
          <w:lang w:eastAsia="zh-CN"/>
        </w:rPr>
        <w:t>4</w:t>
      </w:r>
      <w:r w:rsidR="005C260D">
        <w:rPr>
          <w:rFonts w:eastAsia="宋体"/>
          <w:lang w:eastAsia="zh-CN"/>
        </w:rPr>
        <w:t>-</w:t>
      </w:r>
      <w:r w:rsidR="00564538" w:rsidRPr="00564538">
        <w:rPr>
          <w:rFonts w:eastAsia="宋体"/>
          <w:lang w:eastAsia="zh-CN"/>
        </w:rPr>
        <w:t>2107765</w:t>
      </w:r>
      <w:r w:rsidR="00564538" w:rsidRPr="00564538">
        <w:rPr>
          <w:rFonts w:eastAsia="宋体"/>
          <w:lang w:eastAsia="zh-CN"/>
        </w:rPr>
        <w:t xml:space="preserve">, </w:t>
      </w:r>
      <w:r>
        <w:rPr>
          <w:rFonts w:eastAsia="宋体"/>
          <w:lang w:eastAsia="zh-CN"/>
        </w:rPr>
        <w:t>LS</w:t>
      </w:r>
      <w:r w:rsidR="00564538">
        <w:rPr>
          <w:rFonts w:eastAsia="宋体"/>
          <w:lang w:eastAsia="zh-CN"/>
        </w:rPr>
        <w:t xml:space="preserve"> on </w:t>
      </w:r>
      <w:r w:rsidR="00564538" w:rsidRPr="00564538">
        <w:rPr>
          <w:rFonts w:eastAsia="宋体"/>
          <w:lang w:eastAsia="zh-CN"/>
        </w:rPr>
        <w:t>UL MIMO coherence for Tx switching between two carriers</w:t>
      </w:r>
      <w:r>
        <w:rPr>
          <w:rFonts w:eastAsia="宋体"/>
          <w:lang w:eastAsia="zh-CN"/>
        </w:rPr>
        <w:t xml:space="preserve"> </w:t>
      </w:r>
    </w:p>
    <w:p w14:paraId="375EEDF0" w14:textId="1EE6B1A7" w:rsidR="00CE1F13" w:rsidRDefault="00CE1F13" w:rsidP="00AD7A23">
      <w:pPr>
        <w:rPr>
          <w:rFonts w:eastAsia="宋体"/>
          <w:lang w:eastAsia="zh-CN"/>
        </w:rPr>
      </w:pPr>
      <w:r>
        <w:rPr>
          <w:rFonts w:eastAsia="宋体"/>
          <w:lang w:eastAsia="zh-CN"/>
        </w:rPr>
        <w:t>[2]</w:t>
      </w:r>
      <w:r w:rsidRPr="00CE1F13">
        <w:rPr>
          <w:rFonts w:eastAsia="宋体"/>
          <w:lang w:eastAsia="zh-CN"/>
        </w:rPr>
        <w:t xml:space="preserve"> </w:t>
      </w:r>
      <w:r>
        <w:rPr>
          <w:rFonts w:eastAsia="宋体"/>
          <w:lang w:eastAsia="zh-CN"/>
        </w:rPr>
        <w:t>R1-210</w:t>
      </w:r>
      <w:r w:rsidR="006A6DE6" w:rsidRPr="006A6DE6">
        <w:rPr>
          <w:rFonts w:eastAsia="宋体"/>
          <w:lang w:eastAsia="zh-CN"/>
        </w:rPr>
        <w:t>7961</w:t>
      </w:r>
      <w:r w:rsidR="00E92E80">
        <w:rPr>
          <w:rFonts w:eastAsia="宋体"/>
          <w:lang w:eastAsia="zh-CN"/>
        </w:rPr>
        <w:t>,</w:t>
      </w:r>
      <w:r>
        <w:rPr>
          <w:rFonts w:eastAsia="宋体"/>
          <w:lang w:eastAsia="zh-CN"/>
        </w:rPr>
        <w:t xml:space="preserve"> </w:t>
      </w:r>
      <w:r w:rsidR="006A6DE6" w:rsidRPr="006A6DE6">
        <w:rPr>
          <w:rFonts w:eastAsia="宋体"/>
          <w:lang w:eastAsia="zh-CN"/>
        </w:rPr>
        <w:t>Draft reply LS on UL MIMO coherence for Tx switching between two carriers</w:t>
      </w:r>
      <w:r w:rsidR="006A6DE6">
        <w:rPr>
          <w:rFonts w:eastAsia="宋体" w:hint="eastAsia"/>
          <w:lang w:eastAsia="zh-CN"/>
        </w:rPr>
        <w:t>,</w:t>
      </w:r>
      <w:r w:rsidR="006A6DE6">
        <w:rPr>
          <w:rFonts w:eastAsia="宋体"/>
          <w:lang w:eastAsia="zh-CN"/>
        </w:rPr>
        <w:t xml:space="preserve"> </w:t>
      </w:r>
      <w:r w:rsidR="00D84AC8">
        <w:rPr>
          <w:rFonts w:eastAsia="宋体"/>
          <w:lang w:eastAsia="zh-CN"/>
        </w:rPr>
        <w:t>RAN1#106-e</w:t>
      </w:r>
    </w:p>
    <w:p w14:paraId="19E08080" w14:textId="133A0D84" w:rsidR="0042648B" w:rsidRPr="00177D10" w:rsidRDefault="0042648B" w:rsidP="00AD7A23">
      <w:pPr>
        <w:rPr>
          <w:rFonts w:eastAsia="宋体"/>
          <w:lang w:eastAsia="zh-CN"/>
        </w:rPr>
      </w:pPr>
      <w:r>
        <w:rPr>
          <w:rFonts w:eastAsia="宋体"/>
          <w:lang w:eastAsia="zh-CN"/>
        </w:rPr>
        <w:t>[</w:t>
      </w:r>
      <w:r w:rsidR="00CE1F13">
        <w:rPr>
          <w:rFonts w:eastAsia="宋体"/>
          <w:lang w:eastAsia="zh-CN"/>
        </w:rPr>
        <w:t>3</w:t>
      </w:r>
      <w:r>
        <w:rPr>
          <w:rFonts w:eastAsia="宋体"/>
          <w:lang w:eastAsia="zh-CN"/>
        </w:rPr>
        <w:t xml:space="preserve">] </w:t>
      </w:r>
      <w:r w:rsidR="005C260D">
        <w:rPr>
          <w:rFonts w:eastAsia="宋体"/>
          <w:lang w:eastAsia="zh-CN"/>
        </w:rPr>
        <w:t>R1-21</w:t>
      </w:r>
      <w:r w:rsidR="00B96F7B" w:rsidRPr="00B96F7B">
        <w:rPr>
          <w:rFonts w:eastAsia="宋体"/>
          <w:lang w:eastAsia="zh-CN"/>
        </w:rPr>
        <w:t>07962</w:t>
      </w:r>
      <w:r w:rsidR="00E92E80">
        <w:rPr>
          <w:rFonts w:eastAsia="宋体"/>
          <w:lang w:eastAsia="zh-CN"/>
        </w:rPr>
        <w:t>,</w:t>
      </w:r>
      <w:r w:rsidR="005C260D">
        <w:rPr>
          <w:rFonts w:eastAsia="宋体"/>
          <w:lang w:eastAsia="zh-CN"/>
        </w:rPr>
        <w:t xml:space="preserve"> </w:t>
      </w:r>
      <w:r w:rsidR="00B96F7B" w:rsidRPr="00B96F7B">
        <w:rPr>
          <w:rFonts w:eastAsia="宋体"/>
          <w:lang w:eastAsia="zh-CN"/>
        </w:rPr>
        <w:t>Draft CR on UL MIMO coherence for Tx switching between two carriers</w:t>
      </w:r>
      <w:r w:rsidR="00D84AC8">
        <w:rPr>
          <w:rFonts w:eastAsia="宋体"/>
          <w:lang w:eastAsia="zh-CN"/>
        </w:rPr>
        <w:t xml:space="preserve">, </w:t>
      </w:r>
      <w:r w:rsidR="00D84AC8">
        <w:rPr>
          <w:rFonts w:eastAsia="宋体"/>
          <w:lang w:eastAsia="zh-CN"/>
        </w:rPr>
        <w:t>RAN1#106-e</w:t>
      </w:r>
    </w:p>
    <w:bookmarkEnd w:id="8"/>
    <w:bookmarkEnd w:id="9"/>
    <w:p w14:paraId="40D54275" w14:textId="77777777" w:rsidR="00056FF5" w:rsidRPr="00177D10" w:rsidRDefault="00056FF5" w:rsidP="00A87AB4">
      <w:pPr>
        <w:rPr>
          <w:rFonts w:eastAsia="宋体"/>
          <w:lang w:eastAsia="zh-CN"/>
        </w:rPr>
      </w:pPr>
    </w:p>
    <w:p w14:paraId="0FA56592" w14:textId="77777777" w:rsidR="00A87AB4" w:rsidRPr="00A87AB4" w:rsidRDefault="00A87AB4" w:rsidP="000120AA">
      <w:pPr>
        <w:pStyle w:val="references"/>
        <w:numPr>
          <w:ilvl w:val="0"/>
          <w:numId w:val="0"/>
        </w:numPr>
        <w:ind w:left="357" w:hanging="357"/>
        <w:rPr>
          <w:bCs/>
        </w:rPr>
      </w:pPr>
      <w:bookmarkStart w:id="10" w:name="_GoBack"/>
      <w:bookmarkEnd w:id="10"/>
    </w:p>
    <w:sectPr w:rsidR="00A87AB4" w:rsidRPr="00A87AB4" w:rsidSect="009435B6">
      <w:headerReference w:type="default" r:id="rId8"/>
      <w:pgSz w:w="11906" w:h="16838"/>
      <w:pgMar w:top="28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A746" w16cex:dateUtc="2021-04-06T01: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4E3797" w14:textId="77777777" w:rsidR="007030AE" w:rsidRDefault="007030AE">
      <w:r>
        <w:separator/>
      </w:r>
    </w:p>
  </w:endnote>
  <w:endnote w:type="continuationSeparator" w:id="0">
    <w:p w14:paraId="224AC96D" w14:textId="77777777" w:rsidR="007030AE" w:rsidRDefault="0070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7E91C" w14:textId="77777777" w:rsidR="007030AE" w:rsidRDefault="007030AE">
      <w:r>
        <w:separator/>
      </w:r>
    </w:p>
  </w:footnote>
  <w:footnote w:type="continuationSeparator" w:id="0">
    <w:p w14:paraId="1D69F110" w14:textId="77777777" w:rsidR="007030AE" w:rsidRDefault="0070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7"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5"/>
  </w:num>
  <w:num w:numId="3">
    <w:abstractNumId w:val="18"/>
  </w:num>
  <w:num w:numId="4">
    <w:abstractNumId w:val="23"/>
  </w:num>
  <w:num w:numId="5">
    <w:abstractNumId w:val="16"/>
  </w:num>
  <w:num w:numId="6">
    <w:abstractNumId w:val="15"/>
  </w:num>
  <w:num w:numId="7">
    <w:abstractNumId w:val="22"/>
  </w:num>
  <w:num w:numId="8">
    <w:abstractNumId w:val="13"/>
  </w:num>
  <w:num w:numId="9">
    <w:abstractNumId w:val="3"/>
  </w:num>
  <w:num w:numId="10">
    <w:abstractNumId w:val="9"/>
  </w:num>
  <w:num w:numId="11">
    <w:abstractNumId w:val="8"/>
  </w:num>
  <w:num w:numId="12">
    <w:abstractNumId w:val="32"/>
  </w:num>
  <w:num w:numId="13">
    <w:abstractNumId w:val="28"/>
  </w:num>
  <w:num w:numId="14">
    <w:abstractNumId w:val="10"/>
  </w:num>
  <w:num w:numId="15">
    <w:abstractNumId w:val="17"/>
  </w:num>
  <w:num w:numId="16">
    <w:abstractNumId w:val="6"/>
  </w:num>
  <w:num w:numId="17">
    <w:abstractNumId w:val="5"/>
  </w:num>
  <w:num w:numId="18">
    <w:abstractNumId w:val="27"/>
  </w:num>
  <w:num w:numId="19">
    <w:abstractNumId w:val="2"/>
  </w:num>
  <w:num w:numId="20">
    <w:abstractNumId w:val="29"/>
  </w:num>
  <w:num w:numId="21">
    <w:abstractNumId w:val="12"/>
  </w:num>
  <w:num w:numId="22">
    <w:abstractNumId w:val="34"/>
  </w:num>
  <w:num w:numId="23">
    <w:abstractNumId w:val="14"/>
  </w:num>
  <w:num w:numId="24">
    <w:abstractNumId w:val="11"/>
  </w:num>
  <w:num w:numId="25">
    <w:abstractNumId w:val="31"/>
  </w:num>
  <w:num w:numId="26">
    <w:abstractNumId w:val="21"/>
  </w:num>
  <w:num w:numId="27">
    <w:abstractNumId w:val="9"/>
  </w:num>
  <w:num w:numId="28">
    <w:abstractNumId w:val="9"/>
  </w:num>
  <w:num w:numId="29">
    <w:abstractNumId w:val="4"/>
  </w:num>
  <w:num w:numId="30">
    <w:abstractNumId w:val="7"/>
  </w:num>
  <w:num w:numId="31">
    <w:abstractNumId w:val="19"/>
  </w:num>
  <w:num w:numId="32">
    <w:abstractNumId w:val="25"/>
  </w:num>
  <w:num w:numId="33">
    <w:abstractNumId w:val="24"/>
  </w:num>
  <w:num w:numId="34">
    <w:abstractNumId w:val="20"/>
  </w:num>
  <w:num w:numId="35">
    <w:abstractNumId w:val="33"/>
  </w:num>
  <w:num w:numId="36">
    <w:abstractNumId w:val="30"/>
  </w:num>
  <w:num w:numId="37">
    <w:abstractNumId w:val="9"/>
  </w:num>
  <w:num w:numId="38">
    <w:abstractNumId w:val="1"/>
  </w:num>
  <w:num w:numId="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2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1CA7"/>
    <w:rsid w:val="00062BA8"/>
    <w:rsid w:val="00063781"/>
    <w:rsid w:val="00063A49"/>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CC0"/>
    <w:rsid w:val="000C4D73"/>
    <w:rsid w:val="000C515A"/>
    <w:rsid w:val="000C5A1A"/>
    <w:rsid w:val="000C5B12"/>
    <w:rsid w:val="000C5EF6"/>
    <w:rsid w:val="000C69BE"/>
    <w:rsid w:val="000C77F0"/>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2D4"/>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993"/>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CB4"/>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9AD"/>
    <w:rsid w:val="001B0B19"/>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299"/>
    <w:rsid w:val="001D243B"/>
    <w:rsid w:val="001D2CE6"/>
    <w:rsid w:val="001D2DA4"/>
    <w:rsid w:val="001D3507"/>
    <w:rsid w:val="001D363E"/>
    <w:rsid w:val="001D3CC4"/>
    <w:rsid w:val="001D5C94"/>
    <w:rsid w:val="001D6C50"/>
    <w:rsid w:val="001D6C5E"/>
    <w:rsid w:val="001D6E2D"/>
    <w:rsid w:val="001D74FE"/>
    <w:rsid w:val="001D75C7"/>
    <w:rsid w:val="001D76CC"/>
    <w:rsid w:val="001D7F13"/>
    <w:rsid w:val="001E04C9"/>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52C6"/>
    <w:rsid w:val="00255D3F"/>
    <w:rsid w:val="00256478"/>
    <w:rsid w:val="00256B58"/>
    <w:rsid w:val="002572EA"/>
    <w:rsid w:val="002573BB"/>
    <w:rsid w:val="002579C8"/>
    <w:rsid w:val="00257BA5"/>
    <w:rsid w:val="00257C26"/>
    <w:rsid w:val="002600B8"/>
    <w:rsid w:val="00260732"/>
    <w:rsid w:val="002609BD"/>
    <w:rsid w:val="00260DC3"/>
    <w:rsid w:val="0026130C"/>
    <w:rsid w:val="002617E4"/>
    <w:rsid w:val="00262026"/>
    <w:rsid w:val="00262256"/>
    <w:rsid w:val="002625DD"/>
    <w:rsid w:val="00262D3B"/>
    <w:rsid w:val="0026300D"/>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28C"/>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B80"/>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963"/>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47F01"/>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029D"/>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9E9"/>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48B"/>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6BE4"/>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05C"/>
    <w:rsid w:val="00443432"/>
    <w:rsid w:val="00443597"/>
    <w:rsid w:val="0044395C"/>
    <w:rsid w:val="00444035"/>
    <w:rsid w:val="0044435E"/>
    <w:rsid w:val="00444467"/>
    <w:rsid w:val="00444530"/>
    <w:rsid w:val="00444904"/>
    <w:rsid w:val="00444D20"/>
    <w:rsid w:val="00444D3E"/>
    <w:rsid w:val="00444F2C"/>
    <w:rsid w:val="0044501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CF6"/>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9BB"/>
    <w:rsid w:val="00494BFE"/>
    <w:rsid w:val="00494F8B"/>
    <w:rsid w:val="004952B2"/>
    <w:rsid w:val="004953C2"/>
    <w:rsid w:val="004956F3"/>
    <w:rsid w:val="00495976"/>
    <w:rsid w:val="00495B41"/>
    <w:rsid w:val="00495D17"/>
    <w:rsid w:val="00496197"/>
    <w:rsid w:val="00496313"/>
    <w:rsid w:val="004969CE"/>
    <w:rsid w:val="00496B95"/>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AC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39"/>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7CB"/>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88B"/>
    <w:rsid w:val="0056110C"/>
    <w:rsid w:val="005611BD"/>
    <w:rsid w:val="0056138E"/>
    <w:rsid w:val="0056141C"/>
    <w:rsid w:val="005619E7"/>
    <w:rsid w:val="00562157"/>
    <w:rsid w:val="0056251F"/>
    <w:rsid w:val="0056254F"/>
    <w:rsid w:val="00562C30"/>
    <w:rsid w:val="00564538"/>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1EB6"/>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7B"/>
    <w:rsid w:val="005C03A9"/>
    <w:rsid w:val="005C0E1C"/>
    <w:rsid w:val="005C10C3"/>
    <w:rsid w:val="005C14E3"/>
    <w:rsid w:val="005C176B"/>
    <w:rsid w:val="005C1F21"/>
    <w:rsid w:val="005C260D"/>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32E8"/>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7DE"/>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3E"/>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87CA9"/>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6EF7"/>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6DE6"/>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4F3E"/>
    <w:rsid w:val="006B51ED"/>
    <w:rsid w:val="006B528E"/>
    <w:rsid w:val="006B5532"/>
    <w:rsid w:val="006B5F12"/>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0585"/>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6F79EF"/>
    <w:rsid w:val="00700162"/>
    <w:rsid w:val="00700248"/>
    <w:rsid w:val="007010F1"/>
    <w:rsid w:val="00701174"/>
    <w:rsid w:val="00701A1E"/>
    <w:rsid w:val="007022B6"/>
    <w:rsid w:val="00702BBF"/>
    <w:rsid w:val="00702C34"/>
    <w:rsid w:val="00702EF2"/>
    <w:rsid w:val="00702F01"/>
    <w:rsid w:val="007030AE"/>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A4"/>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51"/>
    <w:rsid w:val="007F23E1"/>
    <w:rsid w:val="007F2780"/>
    <w:rsid w:val="007F27FE"/>
    <w:rsid w:val="007F2B25"/>
    <w:rsid w:val="007F304B"/>
    <w:rsid w:val="007F352D"/>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40D"/>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D1E"/>
    <w:rsid w:val="008A0071"/>
    <w:rsid w:val="008A02AD"/>
    <w:rsid w:val="008A02DA"/>
    <w:rsid w:val="008A088B"/>
    <w:rsid w:val="008A2C2B"/>
    <w:rsid w:val="008A2FBA"/>
    <w:rsid w:val="008A3493"/>
    <w:rsid w:val="008A3614"/>
    <w:rsid w:val="008A3632"/>
    <w:rsid w:val="008A3666"/>
    <w:rsid w:val="008A4040"/>
    <w:rsid w:val="008A41C4"/>
    <w:rsid w:val="008A494F"/>
    <w:rsid w:val="008A49D2"/>
    <w:rsid w:val="008A4B2C"/>
    <w:rsid w:val="008A4C04"/>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0DE6"/>
    <w:rsid w:val="008D1464"/>
    <w:rsid w:val="008D1CA0"/>
    <w:rsid w:val="008D258F"/>
    <w:rsid w:val="008D276E"/>
    <w:rsid w:val="008D35CD"/>
    <w:rsid w:val="008D44F7"/>
    <w:rsid w:val="008D4C63"/>
    <w:rsid w:val="008D4C85"/>
    <w:rsid w:val="008D4E04"/>
    <w:rsid w:val="008D50BB"/>
    <w:rsid w:val="008D5541"/>
    <w:rsid w:val="008D5C81"/>
    <w:rsid w:val="008D5EBF"/>
    <w:rsid w:val="008D6893"/>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527"/>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5D7"/>
    <w:rsid w:val="009732AB"/>
    <w:rsid w:val="0097338A"/>
    <w:rsid w:val="00974113"/>
    <w:rsid w:val="00974183"/>
    <w:rsid w:val="0097666D"/>
    <w:rsid w:val="00977D86"/>
    <w:rsid w:val="00977E01"/>
    <w:rsid w:val="00980FD5"/>
    <w:rsid w:val="009814BA"/>
    <w:rsid w:val="0098162B"/>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5C1"/>
    <w:rsid w:val="009E775E"/>
    <w:rsid w:val="009F0423"/>
    <w:rsid w:val="009F0961"/>
    <w:rsid w:val="009F13EE"/>
    <w:rsid w:val="009F15B7"/>
    <w:rsid w:val="009F1A8A"/>
    <w:rsid w:val="009F2287"/>
    <w:rsid w:val="009F26B9"/>
    <w:rsid w:val="009F26D5"/>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49C1"/>
    <w:rsid w:val="00A054E7"/>
    <w:rsid w:val="00A05821"/>
    <w:rsid w:val="00A05DFB"/>
    <w:rsid w:val="00A06460"/>
    <w:rsid w:val="00A06DCB"/>
    <w:rsid w:val="00A06E73"/>
    <w:rsid w:val="00A070DA"/>
    <w:rsid w:val="00A0778F"/>
    <w:rsid w:val="00A1001A"/>
    <w:rsid w:val="00A10082"/>
    <w:rsid w:val="00A101FF"/>
    <w:rsid w:val="00A10568"/>
    <w:rsid w:val="00A1131E"/>
    <w:rsid w:val="00A11E96"/>
    <w:rsid w:val="00A12539"/>
    <w:rsid w:val="00A1320E"/>
    <w:rsid w:val="00A137F2"/>
    <w:rsid w:val="00A13E05"/>
    <w:rsid w:val="00A144FC"/>
    <w:rsid w:val="00A14792"/>
    <w:rsid w:val="00A14842"/>
    <w:rsid w:val="00A15910"/>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366"/>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8CE"/>
    <w:rsid w:val="00A65BAF"/>
    <w:rsid w:val="00A6608B"/>
    <w:rsid w:val="00A664B7"/>
    <w:rsid w:val="00A671C5"/>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458"/>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3D3F"/>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C83"/>
    <w:rsid w:val="00AE50A7"/>
    <w:rsid w:val="00AE50E5"/>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2DD"/>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1A4"/>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132"/>
    <w:rsid w:val="00B3435D"/>
    <w:rsid w:val="00B34B0B"/>
    <w:rsid w:val="00B35590"/>
    <w:rsid w:val="00B35852"/>
    <w:rsid w:val="00B35A9B"/>
    <w:rsid w:val="00B362D0"/>
    <w:rsid w:val="00B366BB"/>
    <w:rsid w:val="00B36887"/>
    <w:rsid w:val="00B36B7E"/>
    <w:rsid w:val="00B36DDB"/>
    <w:rsid w:val="00B3705D"/>
    <w:rsid w:val="00B37B59"/>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B55"/>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674"/>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6F7B"/>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C5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147"/>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153"/>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37C20"/>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E01C2"/>
    <w:rsid w:val="00CE05F2"/>
    <w:rsid w:val="00CE0D51"/>
    <w:rsid w:val="00CE0F09"/>
    <w:rsid w:val="00CE0F85"/>
    <w:rsid w:val="00CE175E"/>
    <w:rsid w:val="00CE1B94"/>
    <w:rsid w:val="00CE1BA7"/>
    <w:rsid w:val="00CE1F13"/>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25"/>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49"/>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116"/>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AC8"/>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F41"/>
    <w:rsid w:val="00DA1191"/>
    <w:rsid w:val="00DA14FA"/>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3A9"/>
    <w:rsid w:val="00DC1A47"/>
    <w:rsid w:val="00DC1C2B"/>
    <w:rsid w:val="00DC1F36"/>
    <w:rsid w:val="00DC1FD8"/>
    <w:rsid w:val="00DC208C"/>
    <w:rsid w:val="00DC2AAB"/>
    <w:rsid w:val="00DC2F23"/>
    <w:rsid w:val="00DC3168"/>
    <w:rsid w:val="00DC37CD"/>
    <w:rsid w:val="00DC42BA"/>
    <w:rsid w:val="00DC4709"/>
    <w:rsid w:val="00DC4CB9"/>
    <w:rsid w:val="00DC5BE4"/>
    <w:rsid w:val="00DC628C"/>
    <w:rsid w:val="00DC690A"/>
    <w:rsid w:val="00DC6F12"/>
    <w:rsid w:val="00DC724A"/>
    <w:rsid w:val="00DC7353"/>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2DC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1E13"/>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73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7ED"/>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2A"/>
    <w:rsid w:val="00E60ABA"/>
    <w:rsid w:val="00E60D47"/>
    <w:rsid w:val="00E60E3C"/>
    <w:rsid w:val="00E61042"/>
    <w:rsid w:val="00E61407"/>
    <w:rsid w:val="00E61543"/>
    <w:rsid w:val="00E619C2"/>
    <w:rsid w:val="00E62132"/>
    <w:rsid w:val="00E62296"/>
    <w:rsid w:val="00E624C8"/>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E80"/>
    <w:rsid w:val="00E92F0F"/>
    <w:rsid w:val="00E92F4B"/>
    <w:rsid w:val="00E933A7"/>
    <w:rsid w:val="00E9370D"/>
    <w:rsid w:val="00E93755"/>
    <w:rsid w:val="00E945F2"/>
    <w:rsid w:val="00E947AF"/>
    <w:rsid w:val="00E94972"/>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0A0"/>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03F"/>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05"/>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5DF"/>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346"/>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9EC"/>
    <w:rsid w:val="00F74F82"/>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40E"/>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40A0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qFormat/>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qFormat/>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276623">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560E67-9472-40DC-B507-5AD2C09D8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Pages>
  <Words>721</Words>
  <Characters>4112</Characters>
  <Application>Microsoft Office Word</Application>
  <DocSecurity>0</DocSecurity>
  <Lines>34</Lines>
  <Paragraphs>9</Paragraphs>
  <ScaleCrop>false</ScaleCrop>
  <Company>Vivo</Company>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28</cp:revision>
  <cp:lastPrinted>2011-08-03T09:36:00Z</cp:lastPrinted>
  <dcterms:created xsi:type="dcterms:W3CDTF">2021-07-28T04:01:00Z</dcterms:created>
  <dcterms:modified xsi:type="dcterms:W3CDTF">2021-08-06T10:41:00Z</dcterms:modified>
</cp:coreProperties>
</file>